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0E64B4" w:rsidRDefault="000E64B4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6F4E8F" w:rsidRDefault="006F4E8F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FF711B" w:rsidRDefault="001058CA" w:rsidP="001058CA">
      <w:pPr>
        <w:rPr>
          <w:b/>
        </w:rPr>
      </w:pPr>
    </w:p>
    <w:p w:rsidR="001058CA" w:rsidRPr="00FF711B" w:rsidRDefault="001058CA" w:rsidP="00E87BB7">
      <w:pPr>
        <w:jc w:val="center"/>
        <w:rPr>
          <w:b/>
        </w:rPr>
      </w:pPr>
      <w:r w:rsidRPr="00FF711B">
        <w:rPr>
          <w:b/>
        </w:rPr>
        <w:t>AO</w:t>
      </w:r>
      <w:r w:rsidR="0004181F" w:rsidRPr="00FF711B">
        <w:rPr>
          <w:b/>
        </w:rPr>
        <w:t xml:space="preserve"> </w:t>
      </w:r>
      <w:r w:rsidR="00E015B2" w:rsidRPr="00FF711B">
        <w:rPr>
          <w:b/>
          <w:color w:val="000000"/>
        </w:rPr>
        <w:t xml:space="preserve">PROJETO DE LEI MUNICIPAL Nº </w:t>
      </w:r>
      <w:r w:rsidR="00E87BB7" w:rsidRPr="00FF711B">
        <w:rPr>
          <w:b/>
          <w:color w:val="000000"/>
        </w:rPr>
        <w:t>008, DE 17 DE ABRIL DE 2019.</w:t>
      </w:r>
    </w:p>
    <w:p w:rsidR="001058CA" w:rsidRPr="00EF1C02" w:rsidRDefault="001058CA" w:rsidP="001058CA">
      <w:pPr>
        <w:jc w:val="both"/>
      </w:pPr>
    </w:p>
    <w:p w:rsidR="001058CA" w:rsidRPr="00FF711B" w:rsidRDefault="00E87BB7" w:rsidP="001058CA">
      <w:pPr>
        <w:ind w:left="3402"/>
        <w:jc w:val="both"/>
        <w:rPr>
          <w:b/>
        </w:rPr>
      </w:pPr>
      <w:r w:rsidRPr="00FF711B">
        <w:rPr>
          <w:b/>
          <w:color w:val="000000"/>
        </w:rPr>
        <w:t>ALTERA A LEI MUNICIPAL Nº 1142 DE 01 DE ABRIL DE 2019 QUE DISPÕE SOBRE O SISTEMA DE CONTROLE INTERNO DO MUNICÍPIO DE BARRA FUNDA E DÁ OUTRAS PROVIDÊNCIAS.</w:t>
      </w: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E87BB7" w:rsidRDefault="001058CA" w:rsidP="00E015B2">
      <w:pPr>
        <w:spacing w:line="360" w:lineRule="auto"/>
        <w:ind w:firstLine="708"/>
        <w:jc w:val="both"/>
        <w:rPr>
          <w:color w:val="000000"/>
          <w:sz w:val="27"/>
          <w:szCs w:val="27"/>
        </w:rPr>
      </w:pPr>
      <w:r w:rsidRPr="002C6A67">
        <w:t>O presente projet</w:t>
      </w:r>
      <w:r w:rsidR="00EF1C02">
        <w:t xml:space="preserve">o foi apresentado para </w:t>
      </w:r>
      <w:proofErr w:type="gramStart"/>
      <w:r w:rsidR="00EF1C02">
        <w:t>analise l</w:t>
      </w:r>
      <w:r w:rsidRPr="002C6A67">
        <w:t>egislativa</w:t>
      </w:r>
      <w:proofErr w:type="gramEnd"/>
      <w:r w:rsidRPr="002C6A67">
        <w:t xml:space="preserve"> </w:t>
      </w:r>
      <w:r w:rsidR="0004181F" w:rsidRPr="002C6A67">
        <w:t>e visa conforme art</w:t>
      </w:r>
      <w:r w:rsidR="00E87BB7">
        <w:t xml:space="preserve">igo 1º alterar o art. 7º </w:t>
      </w:r>
      <w:r w:rsidR="00E87BB7">
        <w:rPr>
          <w:color w:val="000000"/>
          <w:sz w:val="27"/>
          <w:szCs w:val="27"/>
        </w:rPr>
        <w:t xml:space="preserve">da Lei nº 1142, de 01 de abril de 2019, </w:t>
      </w:r>
      <w:r w:rsidR="00EF1C02">
        <w:rPr>
          <w:color w:val="000000"/>
          <w:sz w:val="27"/>
          <w:szCs w:val="27"/>
        </w:rPr>
        <w:t>acrescentando dois parágrafos, bem como revogar o artigo 8º</w:t>
      </w:r>
      <w:r w:rsidR="00E87BB7">
        <w:rPr>
          <w:color w:val="000000"/>
          <w:sz w:val="27"/>
          <w:szCs w:val="27"/>
        </w:rPr>
        <w:t xml:space="preserve">. </w:t>
      </w:r>
    </w:p>
    <w:p w:rsidR="00E87BB7" w:rsidRDefault="00EF1C02" w:rsidP="00EF1C02">
      <w:pPr>
        <w:spacing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Conforme p</w:t>
      </w:r>
      <w:r w:rsidR="00E87BB7">
        <w:rPr>
          <w:color w:val="000000"/>
          <w:sz w:val="27"/>
          <w:szCs w:val="27"/>
        </w:rPr>
        <w:t>rojeto, o artigo 7º</w:t>
      </w:r>
      <w:r>
        <w:rPr>
          <w:color w:val="000000"/>
          <w:sz w:val="27"/>
          <w:szCs w:val="27"/>
        </w:rPr>
        <w:t xml:space="preserve"> passara</w:t>
      </w:r>
      <w:r w:rsidR="00E87BB7">
        <w:rPr>
          <w:color w:val="000000"/>
          <w:sz w:val="27"/>
          <w:szCs w:val="27"/>
        </w:rPr>
        <w:t xml:space="preserve"> a ter a seguinte redação:</w:t>
      </w:r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proofErr w:type="gramStart"/>
      <w:r w:rsidRPr="00EF1C02">
        <w:rPr>
          <w:color w:val="000000"/>
        </w:rPr>
        <w:t>“Art. 7º A UCCI será composta por:</w:t>
      </w:r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proofErr w:type="gramEnd"/>
      <w:r w:rsidRPr="00EF1C02">
        <w:rPr>
          <w:color w:val="000000"/>
        </w:rPr>
        <w:t>a) Servidor ocupante do cargo de Agente de Controle Interno, e;</w:t>
      </w:r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 w:rsidRPr="00EF1C02">
        <w:rPr>
          <w:color w:val="000000"/>
        </w:rPr>
        <w:t>b) Até 02 (dois) servidores efetivos designados entre categorias profissionais distintas, desde que estes possuam formação de nível superior.</w:t>
      </w:r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 w:rsidRPr="00EF1C02">
        <w:rPr>
          <w:color w:val="000000"/>
        </w:rPr>
        <w:t>§ 1º</w:t>
      </w:r>
      <w:proofErr w:type="gramStart"/>
      <w:r w:rsidRPr="00EF1C02">
        <w:rPr>
          <w:color w:val="000000"/>
        </w:rPr>
        <w:t>.....................................</w:t>
      </w:r>
      <w:proofErr w:type="gramEnd"/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color w:val="000000"/>
        </w:rPr>
      </w:pPr>
      <w:r w:rsidRPr="00EF1C02">
        <w:rPr>
          <w:color w:val="000000"/>
        </w:rPr>
        <w:t>§ 2º</w:t>
      </w:r>
      <w:proofErr w:type="gramStart"/>
      <w:r w:rsidRPr="00EF1C02">
        <w:rPr>
          <w:color w:val="000000"/>
        </w:rPr>
        <w:t>.....................................</w:t>
      </w:r>
      <w:proofErr w:type="gramEnd"/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b/>
          <w:color w:val="000000"/>
        </w:rPr>
      </w:pPr>
      <w:r w:rsidRPr="00EF1C02">
        <w:rPr>
          <w:b/>
          <w:color w:val="000000"/>
        </w:rPr>
        <w:t>§ 3º O servidor que for designado para compor a UCCI terá direito ao Adicional Especial de Agente de Controle Interno, no percentual de 40% do valor do vencimento básico, para a Classe A do cargo de Agente de Controle Interno.</w:t>
      </w:r>
    </w:p>
    <w:p w:rsidR="00E87BB7" w:rsidRPr="00EF1C02" w:rsidRDefault="00E87BB7" w:rsidP="00EF1C02">
      <w:pPr>
        <w:pStyle w:val="NormalWeb"/>
        <w:spacing w:before="0" w:beforeAutospacing="0" w:after="0" w:afterAutospacing="0"/>
        <w:ind w:left="2268"/>
        <w:jc w:val="both"/>
        <w:rPr>
          <w:b/>
          <w:color w:val="000000"/>
        </w:rPr>
      </w:pPr>
      <w:r w:rsidRPr="00EF1C02">
        <w:rPr>
          <w:b/>
          <w:color w:val="000000"/>
        </w:rPr>
        <w:t>§ 4º Para fins de incorporação, quando da aposentadoria, esse Adicional será equiparado ao regramento disposto no art. 50 da Lei Municipal n° 042 de 29 de junho de 1993, que Estabelece o Regime Estatutário dos Servidores Públicos do Município de Barra Funda, e dá Outras Providências.</w:t>
      </w:r>
    </w:p>
    <w:p w:rsidR="00EF1C02" w:rsidRDefault="00EF1C02" w:rsidP="00EF1C02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</w:p>
    <w:p w:rsidR="00331ECE" w:rsidRDefault="00331ECE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331ECE" w:rsidRDefault="00331ECE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331ECE" w:rsidRDefault="00331ECE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331ECE" w:rsidRDefault="00331ECE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331ECE" w:rsidRDefault="00331ECE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E87BB7" w:rsidRPr="00EF1C02" w:rsidRDefault="00E87BB7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F1C02">
        <w:rPr>
          <w:color w:val="000000"/>
        </w:rPr>
        <w:t xml:space="preserve">Conforme se oberva pela redação anterior do art. 8 da lei em comento, a proposta de alteração visa com a inclusão dos dois parágrafos e a revogação do art. 8º, alterar as condições a cerca </w:t>
      </w:r>
      <w:r w:rsidR="00EF1C02">
        <w:rPr>
          <w:color w:val="000000"/>
        </w:rPr>
        <w:t>da incorporação da gratificação</w:t>
      </w:r>
      <w:r w:rsidRPr="00EF1C02">
        <w:rPr>
          <w:color w:val="000000"/>
        </w:rPr>
        <w:t xml:space="preserve"> a remuneração dos servidores da unidade de controle interno. Atualmente, a lei vigente incorpora a gratificação dentro do tempo de serviço, elevando o percentual em relação aos anos de serviço com a percepção da gratificação.</w:t>
      </w:r>
    </w:p>
    <w:p w:rsidR="00E87BB7" w:rsidRPr="00EF1C02" w:rsidRDefault="00EF1C02" w:rsidP="00EF1C02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EF1C02">
        <w:rPr>
          <w:color w:val="000000"/>
        </w:rPr>
        <w:t>Entretanto</w:t>
      </w:r>
      <w:r w:rsidR="00E87BB7" w:rsidRPr="00EF1C02">
        <w:rPr>
          <w:color w:val="000000"/>
        </w:rPr>
        <w:t xml:space="preserve">, conforme salientado na justificativa, </w:t>
      </w:r>
      <w:r>
        <w:rPr>
          <w:color w:val="000000"/>
        </w:rPr>
        <w:t xml:space="preserve">o </w:t>
      </w:r>
      <w:r w:rsidR="00E87BB7" w:rsidRPr="00EF1C02">
        <w:rPr>
          <w:color w:val="000000"/>
        </w:rPr>
        <w:t>art. 50 da Lei Municipal n° 042 de 29 de junho de 1993, que Estabelece o Regime Estatutário dos Servidores Públicos do Município de Barra Funda prevê regramento diferenciado, conforme descrito no artigo abaixo:</w:t>
      </w:r>
    </w:p>
    <w:p w:rsidR="0014134F" w:rsidRPr="00EF1C02" w:rsidRDefault="00E87BB7" w:rsidP="0014134F">
      <w:pPr>
        <w:pStyle w:val="NormalWeb"/>
        <w:spacing w:before="0" w:beforeAutospacing="0" w:after="0" w:afterAutospacing="0"/>
        <w:ind w:left="2268"/>
        <w:rPr>
          <w:b/>
        </w:rPr>
      </w:pPr>
      <w:r w:rsidRPr="00EF1C02">
        <w:rPr>
          <w:b/>
        </w:rPr>
        <w:t xml:space="preserve">Art. 50. O servidor efetivo incorporará aos seus vencimentos o valor proporcional pelo exercício da função gratificada, no ato da aposentadoria, obedecendo aos seguintes critérios: </w:t>
      </w:r>
    </w:p>
    <w:p w:rsidR="0014134F" w:rsidRPr="00EF1C02" w:rsidRDefault="00E87BB7" w:rsidP="0014134F">
      <w:pPr>
        <w:pStyle w:val="NormalWeb"/>
        <w:spacing w:before="0" w:beforeAutospacing="0" w:after="0" w:afterAutospacing="0"/>
        <w:ind w:left="2268"/>
        <w:rPr>
          <w:b/>
        </w:rPr>
      </w:pPr>
      <w:r w:rsidRPr="00EF1C02">
        <w:rPr>
          <w:b/>
        </w:rPr>
        <w:t>A – 25% após 05 anos;</w:t>
      </w:r>
    </w:p>
    <w:p w:rsidR="0014134F" w:rsidRPr="00EF1C02" w:rsidRDefault="00E87BB7" w:rsidP="0014134F">
      <w:pPr>
        <w:pStyle w:val="NormalWeb"/>
        <w:spacing w:before="0" w:beforeAutospacing="0" w:after="0" w:afterAutospacing="0"/>
        <w:ind w:left="2268"/>
        <w:rPr>
          <w:b/>
        </w:rPr>
      </w:pPr>
      <w:r w:rsidRPr="00EF1C02">
        <w:rPr>
          <w:b/>
        </w:rPr>
        <w:t xml:space="preserve"> B – 50% após 10 anos;</w:t>
      </w:r>
    </w:p>
    <w:p w:rsidR="0014134F" w:rsidRPr="00EF1C02" w:rsidRDefault="00E87BB7" w:rsidP="0014134F">
      <w:pPr>
        <w:pStyle w:val="NormalWeb"/>
        <w:spacing w:before="0" w:beforeAutospacing="0" w:after="0" w:afterAutospacing="0"/>
        <w:ind w:left="2268"/>
        <w:rPr>
          <w:b/>
        </w:rPr>
      </w:pPr>
      <w:r w:rsidRPr="00EF1C02">
        <w:rPr>
          <w:b/>
        </w:rPr>
        <w:t xml:space="preserve"> C - 75% após 15 anos; </w:t>
      </w:r>
    </w:p>
    <w:p w:rsidR="00E87BB7" w:rsidRPr="00EF1C02" w:rsidRDefault="00E87BB7" w:rsidP="0014134F">
      <w:pPr>
        <w:pStyle w:val="NormalWeb"/>
        <w:spacing w:before="0" w:beforeAutospacing="0" w:after="0" w:afterAutospacing="0"/>
        <w:ind w:left="2268"/>
        <w:rPr>
          <w:b/>
          <w:color w:val="000000"/>
          <w:sz w:val="27"/>
          <w:szCs w:val="27"/>
        </w:rPr>
      </w:pPr>
      <w:r w:rsidRPr="00EF1C02">
        <w:rPr>
          <w:b/>
        </w:rPr>
        <w:t>D – 100% após 20 anos.</w:t>
      </w:r>
    </w:p>
    <w:p w:rsidR="00EF1C02" w:rsidRDefault="0014134F" w:rsidP="0014134F">
      <w:pPr>
        <w:spacing w:line="360" w:lineRule="auto"/>
        <w:jc w:val="both"/>
      </w:pPr>
      <w:r>
        <w:tab/>
      </w:r>
    </w:p>
    <w:p w:rsidR="0014134F" w:rsidRDefault="0014134F" w:rsidP="00EF1C02">
      <w:pPr>
        <w:spacing w:line="360" w:lineRule="auto"/>
        <w:ind w:firstLine="708"/>
        <w:jc w:val="both"/>
      </w:pPr>
      <w:r>
        <w:t>Com a análise das alterações, verifica-se a intenção do agente público em não criar distinção nas regras de pagamentos dos servidores, prima</w:t>
      </w:r>
      <w:r w:rsidR="00EF1C02">
        <w:t>ndo pelo principio da Isonomia e igualdade entre os servidores com percepção de adicional de gratificação.</w:t>
      </w:r>
    </w:p>
    <w:p w:rsidR="00EF1C02" w:rsidRPr="00EF1C02" w:rsidRDefault="00B71824" w:rsidP="0014134F">
      <w:pPr>
        <w:spacing w:line="360" w:lineRule="auto"/>
        <w:jc w:val="both"/>
        <w:rPr>
          <w:color w:val="000000"/>
        </w:rPr>
      </w:pPr>
      <w:r>
        <w:tab/>
      </w:r>
      <w:r w:rsidRPr="00EF1C02">
        <w:t xml:space="preserve">Além disso, a lei </w:t>
      </w:r>
      <w:r w:rsidRPr="00EF1C02">
        <w:rPr>
          <w:color w:val="000000"/>
        </w:rPr>
        <w:t xml:space="preserve">042 de 29 de junho de 1993, que define o regime estatutário dos servidores de Barra Funda, </w:t>
      </w:r>
      <w:r w:rsidR="00EF1C02">
        <w:rPr>
          <w:color w:val="000000"/>
        </w:rPr>
        <w:t>é</w:t>
      </w:r>
      <w:r w:rsidRPr="00EF1C02">
        <w:rPr>
          <w:color w:val="000000"/>
        </w:rPr>
        <w:t xml:space="preserve"> norma</w:t>
      </w:r>
      <w:r w:rsidR="00EF1C02">
        <w:rPr>
          <w:color w:val="000000"/>
        </w:rPr>
        <w:t xml:space="preserve"> geral</w:t>
      </w:r>
      <w:r w:rsidRPr="00EF1C02">
        <w:rPr>
          <w:color w:val="000000"/>
        </w:rPr>
        <w:t xml:space="preserve"> aplicada a todos aqueles elencados no art. 2º. Destarte, a Lei 1142, de 01 de abril de 2019, não revogava o art. 50 da Lei 042 de 29 de junho de 1993, gerando</w:t>
      </w:r>
      <w:r w:rsidR="00EF1C02" w:rsidRPr="00EF1C02">
        <w:rPr>
          <w:color w:val="000000"/>
        </w:rPr>
        <w:t>, portanto</w:t>
      </w:r>
      <w:r w:rsidRPr="00EF1C02">
        <w:rPr>
          <w:color w:val="000000"/>
        </w:rPr>
        <w:t>, um conflito entre leis</w:t>
      </w:r>
      <w:r w:rsidR="00EF1C02">
        <w:rPr>
          <w:color w:val="000000"/>
        </w:rPr>
        <w:t>.</w:t>
      </w:r>
    </w:p>
    <w:p w:rsidR="00B71824" w:rsidRDefault="00B71824" w:rsidP="0014134F">
      <w:pPr>
        <w:spacing w:line="360" w:lineRule="auto"/>
        <w:jc w:val="both"/>
      </w:pPr>
    </w:p>
    <w:p w:rsidR="00E87BB7" w:rsidRDefault="0014134F" w:rsidP="00E015B2">
      <w:pPr>
        <w:spacing w:line="360" w:lineRule="auto"/>
        <w:ind w:firstLine="708"/>
        <w:jc w:val="both"/>
        <w:rPr>
          <w:color w:val="000000"/>
        </w:rPr>
      </w:pPr>
      <w:r w:rsidRPr="00EF1C02">
        <w:t xml:space="preserve">Também, conforme disposto no projeto, fica revogada a </w:t>
      </w:r>
      <w:r w:rsidRPr="00EF1C02">
        <w:rPr>
          <w:color w:val="000000"/>
        </w:rPr>
        <w:t>Lei Municipal nº 593 de 14 de junho de 2005, que Cria Funções Gratificadas no Setor de Controle Interno, sendo que a revogação é necessária a fim de que não se tenha duas leis reg</w:t>
      </w:r>
      <w:r w:rsidR="00EF1C02">
        <w:rPr>
          <w:color w:val="000000"/>
        </w:rPr>
        <w:t>ulando o mesmo fato gerador.</w:t>
      </w:r>
    </w:p>
    <w:p w:rsidR="00331ECE" w:rsidRDefault="00EF1C02" w:rsidP="00E015B2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Salienta-se que, da análise do projeto anterior que culminou na promulgação da Lei 1142, passou despercebido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necessidade de revogação da lei </w:t>
      </w:r>
      <w:r w:rsidRPr="00EF1C02">
        <w:rPr>
          <w:color w:val="000000"/>
        </w:rPr>
        <w:t xml:space="preserve">593 de 14 de junho de </w:t>
      </w:r>
    </w:p>
    <w:p w:rsidR="00331ECE" w:rsidRDefault="00331ECE" w:rsidP="00331ECE">
      <w:pPr>
        <w:spacing w:line="360" w:lineRule="auto"/>
        <w:jc w:val="both"/>
        <w:rPr>
          <w:color w:val="000000"/>
        </w:rPr>
      </w:pPr>
    </w:p>
    <w:p w:rsidR="00331ECE" w:rsidRDefault="00331ECE" w:rsidP="00331ECE">
      <w:pPr>
        <w:spacing w:line="360" w:lineRule="auto"/>
        <w:jc w:val="both"/>
        <w:rPr>
          <w:color w:val="000000"/>
        </w:rPr>
      </w:pPr>
    </w:p>
    <w:p w:rsidR="00331ECE" w:rsidRDefault="00331ECE" w:rsidP="00331ECE">
      <w:pPr>
        <w:spacing w:line="360" w:lineRule="auto"/>
        <w:jc w:val="both"/>
        <w:rPr>
          <w:color w:val="000000"/>
        </w:rPr>
      </w:pPr>
    </w:p>
    <w:p w:rsidR="00331ECE" w:rsidRDefault="00331ECE" w:rsidP="00331ECE">
      <w:pPr>
        <w:spacing w:line="360" w:lineRule="auto"/>
        <w:jc w:val="both"/>
        <w:rPr>
          <w:color w:val="000000"/>
        </w:rPr>
      </w:pPr>
    </w:p>
    <w:p w:rsidR="00331ECE" w:rsidRPr="00331ECE" w:rsidRDefault="00EF1C02" w:rsidP="00331ECE">
      <w:pPr>
        <w:spacing w:line="360" w:lineRule="auto"/>
        <w:jc w:val="both"/>
        <w:rPr>
          <w:color w:val="000000"/>
        </w:rPr>
      </w:pPr>
      <w:r w:rsidRPr="00EF1C02">
        <w:rPr>
          <w:color w:val="000000"/>
        </w:rPr>
        <w:t>2005</w:t>
      </w:r>
      <w:r>
        <w:rPr>
          <w:color w:val="000000"/>
        </w:rPr>
        <w:t xml:space="preserve">, podendo ter sido proposta emenda para fins de acrescentar artigo contendo sua revogação. Contudo, sempre que há conflito aparente entre duas normas, utiliza-se para resolução de antinomias as chamadas técnicas de resolução de conflitos entre normas, aonde se utiliza a análise dos </w:t>
      </w:r>
      <w:r w:rsidR="00331ECE">
        <w:rPr>
          <w:color w:val="000000"/>
        </w:rPr>
        <w:t>critérios hierárquico, cronológico e da especialidade.</w:t>
      </w:r>
    </w:p>
    <w:p w:rsidR="00F5545A" w:rsidRDefault="003728AA" w:rsidP="000E64B4">
      <w:pPr>
        <w:spacing w:before="100" w:beforeAutospacing="1" w:after="100" w:afterAutospacing="1" w:line="360" w:lineRule="auto"/>
        <w:ind w:firstLine="527"/>
        <w:jc w:val="both"/>
      </w:pPr>
      <w:r w:rsidRPr="00F5545A">
        <w:t xml:space="preserve">Em face ao exposto, </w:t>
      </w:r>
      <w:r w:rsidR="00331ECE">
        <w:t xml:space="preserve">o referido projeto é Legal e Constitucional, estando em consonância com o Regime Jurídico dos Servidores, </w:t>
      </w:r>
      <w:r w:rsidR="00F5545A">
        <w:t xml:space="preserve">razão pela qual O PARECER </w:t>
      </w:r>
      <w:r w:rsidR="004519AD">
        <w:t>desta Assessoria Jurídica é FAVORÁVEL, estando apto a ser analisado pelo legislativo.</w:t>
      </w:r>
    </w:p>
    <w:p w:rsidR="00331ECE" w:rsidRDefault="00331ECE" w:rsidP="004519AD">
      <w:pPr>
        <w:spacing w:before="100" w:beforeAutospacing="1" w:after="100" w:afterAutospacing="1" w:line="360" w:lineRule="auto"/>
        <w:ind w:firstLine="708"/>
        <w:jc w:val="right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>Barr</w:t>
      </w:r>
      <w:r w:rsidR="0087122A">
        <w:t xml:space="preserve">a Funda, </w:t>
      </w:r>
      <w:r w:rsidR="00331ECE">
        <w:t>23 de abril de 2019.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8A7D42" w:rsidRPr="00F5545A" w:rsidRDefault="00B86EFB" w:rsidP="006F4E8F">
      <w:pPr>
        <w:ind w:firstLine="709"/>
        <w:jc w:val="center"/>
      </w:pPr>
      <w:r>
        <w:t>Assessora jurídica</w:t>
      </w:r>
      <w:r w:rsidR="006F4E8F">
        <w:t>/OAB RS 86.539</w:t>
      </w:r>
    </w:p>
    <w:p w:rsidR="000C7BE3" w:rsidRPr="00F5545A" w:rsidRDefault="000C7BE3" w:rsidP="00F5545A">
      <w:pPr>
        <w:spacing w:before="100" w:beforeAutospacing="1" w:after="100" w:afterAutospacing="1" w:line="360" w:lineRule="auto"/>
        <w:jc w:val="both"/>
      </w:pPr>
    </w:p>
    <w:p w:rsidR="000C7BE3" w:rsidRDefault="000C7BE3" w:rsidP="001058CA">
      <w:pPr>
        <w:jc w:val="both"/>
      </w:pPr>
    </w:p>
    <w:p w:rsidR="000C7BE3" w:rsidRPr="001058CA" w:rsidRDefault="000C7BE3" w:rsidP="001058CA">
      <w:pPr>
        <w:jc w:val="both"/>
      </w:pPr>
    </w:p>
    <w:p w:rsidR="001058CA" w:rsidRDefault="001058CA" w:rsidP="001058CA">
      <w:pPr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p w:rsidR="001058CA" w:rsidRDefault="001058CA" w:rsidP="001058CA">
      <w:pPr>
        <w:ind w:left="3402"/>
        <w:jc w:val="both"/>
      </w:pP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3114E"/>
    <w:rsid w:val="0004181F"/>
    <w:rsid w:val="000C7BE3"/>
    <w:rsid w:val="000E64B4"/>
    <w:rsid w:val="001058CA"/>
    <w:rsid w:val="0014134F"/>
    <w:rsid w:val="001A5B20"/>
    <w:rsid w:val="002C6A67"/>
    <w:rsid w:val="00331ECE"/>
    <w:rsid w:val="003728AA"/>
    <w:rsid w:val="004519AD"/>
    <w:rsid w:val="00490869"/>
    <w:rsid w:val="004A0680"/>
    <w:rsid w:val="00572EA8"/>
    <w:rsid w:val="006110F1"/>
    <w:rsid w:val="00657B42"/>
    <w:rsid w:val="00657CBF"/>
    <w:rsid w:val="0067076C"/>
    <w:rsid w:val="006F4E8F"/>
    <w:rsid w:val="00741272"/>
    <w:rsid w:val="007C1A6C"/>
    <w:rsid w:val="007F2784"/>
    <w:rsid w:val="0087122A"/>
    <w:rsid w:val="008A7D42"/>
    <w:rsid w:val="008D1BDD"/>
    <w:rsid w:val="00911412"/>
    <w:rsid w:val="00957502"/>
    <w:rsid w:val="00971ACA"/>
    <w:rsid w:val="009B4136"/>
    <w:rsid w:val="00A141E1"/>
    <w:rsid w:val="00B510D4"/>
    <w:rsid w:val="00B71824"/>
    <w:rsid w:val="00B86EFB"/>
    <w:rsid w:val="00BF7CC9"/>
    <w:rsid w:val="00C33B54"/>
    <w:rsid w:val="00C41E1B"/>
    <w:rsid w:val="00CA4A85"/>
    <w:rsid w:val="00DE512A"/>
    <w:rsid w:val="00E015B2"/>
    <w:rsid w:val="00E87BB7"/>
    <w:rsid w:val="00EF1C02"/>
    <w:rsid w:val="00F236FE"/>
    <w:rsid w:val="00F44A07"/>
    <w:rsid w:val="00F5545A"/>
    <w:rsid w:val="00F826D6"/>
    <w:rsid w:val="00FA05E4"/>
    <w:rsid w:val="00FE19F5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2019-04-24T17:50:00Z</dcterms:created>
  <dcterms:modified xsi:type="dcterms:W3CDTF">2019-04-24T17:50:00Z</dcterms:modified>
</cp:coreProperties>
</file>