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B3C0B" w:rsidRPr="00D4532E" w:rsidRDefault="00C92306" w:rsidP="001B3C0B">
      <w:pPr>
        <w:jc w:val="center"/>
        <w:rPr>
          <w:b/>
          <w:color w:val="000000" w:themeColor="text1"/>
        </w:rPr>
      </w:pPr>
      <w:r w:rsidRPr="00D4532E">
        <w:rPr>
          <w:b/>
          <w:color w:val="000000" w:themeColor="text1"/>
        </w:rPr>
        <w:t xml:space="preserve"> AO PROJETO DE LEI MUNICIPAL </w:t>
      </w:r>
      <w:r w:rsidR="001B3C0B" w:rsidRPr="002C4E23">
        <w:rPr>
          <w:b/>
          <w:color w:val="000000" w:themeColor="text1"/>
        </w:rPr>
        <w:t xml:space="preserve">Nº </w:t>
      </w:r>
      <w:r w:rsidR="002C4E23" w:rsidRPr="002C4E23">
        <w:rPr>
          <w:b/>
        </w:rPr>
        <w:t>005 DE 06 DE FEVEREIRO DE 2020</w:t>
      </w: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both"/>
        <w:rPr>
          <w:color w:val="000000" w:themeColor="text1"/>
        </w:rPr>
      </w:pPr>
    </w:p>
    <w:p w:rsidR="00D4532E" w:rsidRPr="002C4E23" w:rsidRDefault="002C4E23" w:rsidP="001B3C0B">
      <w:pPr>
        <w:ind w:left="4820"/>
        <w:jc w:val="both"/>
        <w:rPr>
          <w:b/>
        </w:rPr>
      </w:pPr>
      <w:r w:rsidRPr="002C4E23">
        <w:rPr>
          <w:b/>
        </w:rPr>
        <w:t>AUTORIZA REPASSE DE AUXÍLIO FINANCEIRO AO CENTRO DE TRADIÇÕES GAÚCHAS REPONTE DA TRADIÇÃO.</w:t>
      </w:r>
    </w:p>
    <w:p w:rsidR="002C4E23" w:rsidRDefault="002C4E23" w:rsidP="001B3C0B">
      <w:pPr>
        <w:ind w:left="4820"/>
        <w:jc w:val="both"/>
      </w:pPr>
    </w:p>
    <w:p w:rsidR="002C4E23" w:rsidRPr="001B3C0B" w:rsidRDefault="002C4E23" w:rsidP="001B3C0B">
      <w:pPr>
        <w:ind w:left="4820"/>
        <w:jc w:val="both"/>
        <w:rPr>
          <w:color w:val="000000" w:themeColor="text1"/>
        </w:rPr>
      </w:pPr>
    </w:p>
    <w:p w:rsidR="00D4532E" w:rsidRPr="00D4532E" w:rsidRDefault="001B3C0B" w:rsidP="00D4532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cs="Arial"/>
        </w:rPr>
      </w:pPr>
      <w:r w:rsidRPr="00D4532E">
        <w:rPr>
          <w:color w:val="000000" w:themeColor="text1"/>
        </w:rPr>
        <w:t xml:space="preserve">O presente projeto foi apresentado para análise Legislativa e visa conforme art.1 autorizar o Poder Executivo Municipal </w:t>
      </w:r>
      <w:r w:rsidR="002C4E23">
        <w:t xml:space="preserve">a efetuar repasse financeiro no valor de R$ 12.000,00 (doze mil reais) pagos de forma parcelada no decorrer da vigência desta Lei, para o CENTRO DE TRADIÇÕES GAÚCHAS REPONTE DA TRADIÇÃO, CNPJ nº 18.820.904/0001-29, com sede administrativa na Rua Vereador Ângelo </w:t>
      </w:r>
      <w:proofErr w:type="spellStart"/>
      <w:r w:rsidR="002C4E23">
        <w:t>Ongaratto</w:t>
      </w:r>
      <w:proofErr w:type="spellEnd"/>
      <w:r w:rsidR="002C4E23">
        <w:t>, n° 891, Barra Funda/RS, mediante a assinatura de Termo de Fomento, em conformidade com a Lei Federal nº 13.019 de 31 de julho de 2014</w:t>
      </w:r>
    </w:p>
    <w:p w:rsidR="001B3C0B" w:rsidRPr="00D4532E" w:rsidRDefault="001B3C0B" w:rsidP="00D4532E">
      <w:pPr>
        <w:spacing w:line="360" w:lineRule="auto"/>
        <w:ind w:firstLine="708"/>
        <w:jc w:val="both"/>
        <w:rPr>
          <w:rFonts w:cs="Arial"/>
        </w:rPr>
      </w:pPr>
      <w:r w:rsidRPr="00D4532E">
        <w:rPr>
          <w:color w:val="000000" w:themeColor="text1"/>
        </w:rPr>
        <w:t>O projeto especifica, ainda, que as despesas correrão por conta da dotação orçamentária</w:t>
      </w:r>
      <w:r w:rsidR="00D4532E" w:rsidRPr="00D4532E">
        <w:rPr>
          <w:color w:val="000000" w:themeColor="text1"/>
        </w:rPr>
        <w:t xml:space="preserve"> </w:t>
      </w:r>
      <w:r w:rsidR="002C4E23">
        <w:t>0605 13 392 0074 2025 3350 41 99 00 00 00 0001 - Apoio a instituições de caráter assistente cultural.</w:t>
      </w:r>
    </w:p>
    <w:p w:rsidR="00D4532E" w:rsidRPr="00D4532E" w:rsidRDefault="001B3C0B" w:rsidP="00D4532E">
      <w:pPr>
        <w:spacing w:line="360" w:lineRule="auto"/>
        <w:ind w:firstLine="1260"/>
        <w:jc w:val="both"/>
        <w:rPr>
          <w:rFonts w:cs="Arial"/>
        </w:rPr>
      </w:pPr>
      <w:r w:rsidRPr="00D4532E">
        <w:rPr>
          <w:color w:val="000000" w:themeColor="text1"/>
        </w:rPr>
        <w:t xml:space="preserve">Segundo justificativa apresentada ao projeto, </w:t>
      </w:r>
      <w:r w:rsidR="003023F3" w:rsidRPr="00D4532E">
        <w:rPr>
          <w:color w:val="000000" w:themeColor="text1"/>
        </w:rPr>
        <w:t xml:space="preserve">o mesmo se justifica em razão </w:t>
      </w:r>
      <w:r w:rsidR="00D4532E" w:rsidRPr="00D4532E">
        <w:rPr>
          <w:rFonts w:cs="Arial"/>
        </w:rPr>
        <w:t>solicitação de ajuda de custo, como vem sendo realizado em anos anteriores, por meio da celebração de Termo de Fomento, para condicionar a contratação e permanência de um instrutor de danças para a invernada artística.</w:t>
      </w:r>
    </w:p>
    <w:p w:rsidR="00E14E46" w:rsidRPr="00D4532E" w:rsidRDefault="00E14E46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 xml:space="preserve">A </w:t>
      </w:r>
      <w:hyperlink r:id="rId7" w:history="1">
        <w:r w:rsidR="001B3C0B" w:rsidRPr="00D4532E">
          <w:rPr>
            <w:rStyle w:val="Hyperlink"/>
            <w:bCs/>
            <w:color w:val="000000" w:themeColor="text1"/>
            <w:u w:val="none"/>
          </w:rPr>
          <w:t>Lei</w:t>
        </w:r>
        <w:r w:rsidR="00D4532E" w:rsidRPr="00D4532E">
          <w:rPr>
            <w:rStyle w:val="Hyperlink"/>
            <w:bCs/>
            <w:color w:val="000000" w:themeColor="text1"/>
            <w:u w:val="none"/>
          </w:rPr>
          <w:t xml:space="preserve"> Federal</w:t>
        </w:r>
        <w:r w:rsidR="001B3C0B" w:rsidRPr="00D4532E">
          <w:rPr>
            <w:rStyle w:val="Hyperlink"/>
            <w:bCs/>
            <w:color w:val="000000" w:themeColor="text1"/>
            <w:u w:val="none"/>
          </w:rPr>
          <w:t xml:space="preserve"> nº 13.019, de 31 de julho de 2014</w:t>
        </w:r>
        <w:r w:rsidRPr="00D4532E">
          <w:rPr>
            <w:rStyle w:val="Hyperlink"/>
            <w:bCs/>
            <w:color w:val="000000" w:themeColor="text1"/>
            <w:u w:val="none"/>
          </w:rPr>
          <w:t>.</w:t>
        </w:r>
      </w:hyperlink>
      <w:r w:rsidR="001B3C0B" w:rsidRPr="00D4532E">
        <w:rPr>
          <w:rStyle w:val="Forte"/>
          <w:color w:val="000000" w:themeColor="text1"/>
        </w:rPr>
        <w:t xml:space="preserve">, </w:t>
      </w:r>
      <w:r w:rsidR="001B3C0B" w:rsidRPr="00D4532E">
        <w:rPr>
          <w:color w:val="000000" w:themeColor="text1"/>
        </w:rPr>
        <w:t>e</w:t>
      </w:r>
      <w:r w:rsidRPr="00D4532E">
        <w:rPr>
          <w:color w:val="000000" w:themeColor="text1"/>
        </w:rPr>
        <w:t xml:space="preserve">stabelece o regime jurídico das parcerias entre a administração pública e as organizações da sociedade civil, em regime de mútua cooperação, para a consecução de finalidades de interesse público e recíproco. </w:t>
      </w:r>
    </w:p>
    <w:p w:rsidR="002C4E23" w:rsidRDefault="002C4E23" w:rsidP="00E14E4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2C4E23" w:rsidRDefault="002C4E23" w:rsidP="002C4E23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2C4E23" w:rsidRDefault="002C4E23" w:rsidP="002C4E23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2C4E23" w:rsidRDefault="002C4E23" w:rsidP="002C4E23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2C4E23" w:rsidRDefault="002C4E23" w:rsidP="002C4E23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1B3C0B" w:rsidRPr="002C4E23" w:rsidRDefault="00E14E46" w:rsidP="002C4E23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D4532E">
        <w:rPr>
          <w:color w:val="000000" w:themeColor="text1"/>
        </w:rPr>
        <w:t>Conforme art. 17, da lei acima: “</w:t>
      </w:r>
      <w:r w:rsidRPr="00D4532E">
        <w:rPr>
          <w:b/>
          <w:color w:val="000000" w:themeColor="text1"/>
        </w:rPr>
        <w:t>O termo de fomento deve ser adotado pela administração pública para consecução de planos de trabalho propostos por organizações da sociedade civil que envolvam a transferência de recursos financeiros</w:t>
      </w:r>
      <w:r w:rsidRPr="00D4532E">
        <w:rPr>
          <w:color w:val="000000" w:themeColor="text1"/>
        </w:rPr>
        <w:t xml:space="preserve">”. </w:t>
      </w:r>
    </w:p>
    <w:p w:rsidR="003023F3" w:rsidRPr="00D4532E" w:rsidRDefault="00E14E46" w:rsidP="000D5FBD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>Portanto, a forma prevista para a formalização da parceria entr</w:t>
      </w:r>
      <w:r w:rsidR="00102AE0">
        <w:rPr>
          <w:color w:val="000000" w:themeColor="text1"/>
        </w:rPr>
        <w:t xml:space="preserve">e a administração Municipal e o CTG </w:t>
      </w:r>
      <w:r w:rsidRPr="00D4532E">
        <w:rPr>
          <w:color w:val="000000" w:themeColor="text1"/>
        </w:rPr>
        <w:t>esta de acordo com as determinações legais. </w:t>
      </w:r>
    </w:p>
    <w:p w:rsidR="002C4E23" w:rsidRDefault="00E14E46" w:rsidP="00AD4D3B">
      <w:pPr>
        <w:spacing w:before="100" w:beforeAutospacing="1" w:after="100" w:afterAutospacing="1" w:line="360" w:lineRule="auto"/>
        <w:ind w:firstLine="708"/>
        <w:jc w:val="both"/>
      </w:pPr>
      <w:r w:rsidRPr="00D4532E">
        <w:rPr>
          <w:color w:val="000000" w:themeColor="text1"/>
        </w:rPr>
        <w:t xml:space="preserve">Também, conforme demonstrado, </w:t>
      </w:r>
      <w:r w:rsidR="00AD4D3B" w:rsidRPr="00D4532E">
        <w:rPr>
          <w:color w:val="000000" w:themeColor="text1"/>
        </w:rPr>
        <w:t>há recursos disponíveis</w:t>
      </w:r>
      <w:r w:rsidRPr="00D4532E">
        <w:rPr>
          <w:color w:val="000000" w:themeColor="text1"/>
        </w:rPr>
        <w:t xml:space="preserve">, com previsão no orçamento do ano </w:t>
      </w:r>
      <w:r w:rsidR="003023F3" w:rsidRPr="00D4532E">
        <w:rPr>
          <w:color w:val="000000" w:themeColor="text1"/>
        </w:rPr>
        <w:t>de 20</w:t>
      </w:r>
      <w:r w:rsidR="002C4E23">
        <w:rPr>
          <w:color w:val="000000" w:themeColor="text1"/>
        </w:rPr>
        <w:t>20</w:t>
      </w:r>
      <w:r w:rsidRPr="00D4532E">
        <w:rPr>
          <w:color w:val="000000" w:themeColor="text1"/>
        </w:rPr>
        <w:t xml:space="preserve">, </w:t>
      </w:r>
      <w:r w:rsidR="001B3C0B" w:rsidRPr="00D4532E">
        <w:rPr>
          <w:color w:val="000000" w:themeColor="text1"/>
        </w:rPr>
        <w:t xml:space="preserve">especificado na dotação nº </w:t>
      </w:r>
      <w:r w:rsidR="002C4E23">
        <w:t>0605 13 392 0074 2025 3350 41 99 00 00 00 0001</w:t>
      </w:r>
    </w:p>
    <w:p w:rsidR="00AD4D3B" w:rsidRPr="001B3C0B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Em face ao exposto, o projeto é LEGAL e CONSTITUCIONAL, nos termos da </w:t>
      </w:r>
      <w:hyperlink r:id="rId8" w:history="1">
        <w:r w:rsidR="001B3C0B" w:rsidRPr="001B3C0B">
          <w:rPr>
            <w:rStyle w:val="Hyperlink"/>
            <w:b/>
            <w:bCs/>
            <w:color w:val="000000" w:themeColor="text1"/>
          </w:rPr>
          <w:t>LEI Nº 13.019, DE 31 DE JULHO DE 2014.</w:t>
        </w:r>
      </w:hyperlink>
      <w:r w:rsidRPr="001B3C0B">
        <w:rPr>
          <w:color w:val="000000" w:themeColor="text1"/>
        </w:rPr>
        <w:t>,  razão pela qual O PARECER desta Assessoria Jurídica é FAVORÁVEL, estando apto a ser analisado pelo legislativo.</w:t>
      </w:r>
    </w:p>
    <w:p w:rsidR="00F5545A" w:rsidRPr="001B3C0B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1B3C0B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D4532E">
        <w:rPr>
          <w:color w:val="000000" w:themeColor="text1"/>
        </w:rPr>
        <w:t>10 de abril de 2019.</w:t>
      </w:r>
    </w:p>
    <w:p w:rsidR="00B86EFB" w:rsidRPr="001B3C0B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12A" w:rsidRDefault="00C5212A" w:rsidP="00BA7B1F">
      <w:r>
        <w:separator/>
      </w:r>
    </w:p>
  </w:endnote>
  <w:endnote w:type="continuationSeparator" w:id="0">
    <w:p w:rsidR="00C5212A" w:rsidRDefault="00C5212A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12A" w:rsidRDefault="00C5212A" w:rsidP="00BA7B1F">
      <w:r>
        <w:separator/>
      </w:r>
    </w:p>
  </w:footnote>
  <w:footnote w:type="continuationSeparator" w:id="0">
    <w:p w:rsidR="00C5212A" w:rsidRDefault="00C5212A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3CB6"/>
    <w:rsid w:val="0003114E"/>
    <w:rsid w:val="00057615"/>
    <w:rsid w:val="00080C81"/>
    <w:rsid w:val="000A06B5"/>
    <w:rsid w:val="000A14E8"/>
    <w:rsid w:val="000C2418"/>
    <w:rsid w:val="000C6969"/>
    <w:rsid w:val="000C7BE3"/>
    <w:rsid w:val="000D5FBD"/>
    <w:rsid w:val="00102AE0"/>
    <w:rsid w:val="001058CA"/>
    <w:rsid w:val="00153BDF"/>
    <w:rsid w:val="00190B20"/>
    <w:rsid w:val="00197235"/>
    <w:rsid w:val="001B3C0B"/>
    <w:rsid w:val="001C2EBC"/>
    <w:rsid w:val="001E2BB5"/>
    <w:rsid w:val="002442EE"/>
    <w:rsid w:val="00247E41"/>
    <w:rsid w:val="00272DBA"/>
    <w:rsid w:val="0027463D"/>
    <w:rsid w:val="00277BEB"/>
    <w:rsid w:val="0029653B"/>
    <w:rsid w:val="002C4E23"/>
    <w:rsid w:val="002E7E0A"/>
    <w:rsid w:val="003023F3"/>
    <w:rsid w:val="003728AA"/>
    <w:rsid w:val="003C3DD5"/>
    <w:rsid w:val="00411F3E"/>
    <w:rsid w:val="0043704E"/>
    <w:rsid w:val="004519AD"/>
    <w:rsid w:val="00467E6F"/>
    <w:rsid w:val="004A0680"/>
    <w:rsid w:val="004A22BE"/>
    <w:rsid w:val="004C0F5F"/>
    <w:rsid w:val="004C5DEE"/>
    <w:rsid w:val="004D2CD3"/>
    <w:rsid w:val="004E6B83"/>
    <w:rsid w:val="0053541F"/>
    <w:rsid w:val="00572EA8"/>
    <w:rsid w:val="00574CBB"/>
    <w:rsid w:val="00582495"/>
    <w:rsid w:val="005F37AA"/>
    <w:rsid w:val="005F4C86"/>
    <w:rsid w:val="00601B0E"/>
    <w:rsid w:val="0067076C"/>
    <w:rsid w:val="006A48FD"/>
    <w:rsid w:val="006E6548"/>
    <w:rsid w:val="00784B63"/>
    <w:rsid w:val="007A6275"/>
    <w:rsid w:val="00806FAC"/>
    <w:rsid w:val="008A7D42"/>
    <w:rsid w:val="008D1BDD"/>
    <w:rsid w:val="00911412"/>
    <w:rsid w:val="00957502"/>
    <w:rsid w:val="00960A67"/>
    <w:rsid w:val="009652AF"/>
    <w:rsid w:val="009A3D91"/>
    <w:rsid w:val="009B4136"/>
    <w:rsid w:val="009E19B1"/>
    <w:rsid w:val="009F5EF3"/>
    <w:rsid w:val="00A411FE"/>
    <w:rsid w:val="00A477CD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BE1975"/>
    <w:rsid w:val="00C02A62"/>
    <w:rsid w:val="00C5212A"/>
    <w:rsid w:val="00C72942"/>
    <w:rsid w:val="00C72FBC"/>
    <w:rsid w:val="00C92306"/>
    <w:rsid w:val="00C93D2F"/>
    <w:rsid w:val="00D14553"/>
    <w:rsid w:val="00D4532E"/>
    <w:rsid w:val="00D72142"/>
    <w:rsid w:val="00DA4004"/>
    <w:rsid w:val="00DB668E"/>
    <w:rsid w:val="00DD22D8"/>
    <w:rsid w:val="00DD7376"/>
    <w:rsid w:val="00DE512A"/>
    <w:rsid w:val="00DF32D3"/>
    <w:rsid w:val="00E14E46"/>
    <w:rsid w:val="00E42909"/>
    <w:rsid w:val="00E717D2"/>
    <w:rsid w:val="00E75069"/>
    <w:rsid w:val="00E87DCD"/>
    <w:rsid w:val="00ED72B4"/>
    <w:rsid w:val="00F236FE"/>
    <w:rsid w:val="00F44A07"/>
    <w:rsid w:val="00F5545A"/>
    <w:rsid w:val="00F826D6"/>
    <w:rsid w:val="00FC3900"/>
    <w:rsid w:val="00FD2C3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3004C-F0D4-4106-B383-B1585531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019-2014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3.019-2014?OpenDocu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17E8C-2808-42C8-98B1-8BF066B2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2019-04-10T22:15:00Z</cp:lastPrinted>
  <dcterms:created xsi:type="dcterms:W3CDTF">2020-02-12T13:32:00Z</dcterms:created>
  <dcterms:modified xsi:type="dcterms:W3CDTF">2020-02-12T13:32:00Z</dcterms:modified>
</cp:coreProperties>
</file>