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E2B71">
        <w:rPr>
          <w:rFonts w:ascii="Times New Roman" w:hAnsi="Times New Roman" w:cs="Times New Roman"/>
          <w:b/>
          <w:sz w:val="24"/>
          <w:szCs w:val="24"/>
        </w:rPr>
        <w:t>0</w:t>
      </w:r>
      <w:r w:rsidR="004273DE">
        <w:rPr>
          <w:rFonts w:ascii="Times New Roman" w:hAnsi="Times New Roman" w:cs="Times New Roman"/>
          <w:b/>
          <w:sz w:val="24"/>
          <w:szCs w:val="24"/>
        </w:rPr>
        <w:t>2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3E2B71">
        <w:rPr>
          <w:rFonts w:ascii="Times New Roman" w:hAnsi="Times New Roman" w:cs="Times New Roman"/>
          <w:b/>
          <w:sz w:val="24"/>
          <w:szCs w:val="24"/>
        </w:rPr>
        <w:t>20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3E2B71" w:rsidRDefault="00C91988" w:rsidP="004273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 xml:space="preserve">POSSIBILIDADE </w:t>
      </w:r>
      <w:r w:rsidR="004273DE">
        <w:rPr>
          <w:rFonts w:ascii="Times New Roman" w:hAnsi="Times New Roman" w:cs="Times New Roman"/>
          <w:sz w:val="24"/>
          <w:szCs w:val="24"/>
        </w:rPr>
        <w:t>DE INSTALAR PLACAS NOS ACESSOS DO MUNICÍPIO INFORMANDO QUE OS VENDEDORES AMBULANTES DEVEM SE DIRIGIR AO SETOR DE TRIBUTAÇÃO DA PREFEITURA PARA SE CADASTRAREM E PAGAREM O RESPECTIVO ALVARÁ ANTES DE INICIAREM SUAS ATIVIDADES.</w:t>
      </w:r>
    </w:p>
    <w:p w:rsidR="003E2B71" w:rsidRPr="002F64B5" w:rsidRDefault="003E2B71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4273DE" w:rsidRDefault="004273DE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273DE" w:rsidRPr="004273DE" w:rsidRDefault="004273DE" w:rsidP="004273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273DE">
        <w:rPr>
          <w:color w:val="000000"/>
        </w:rPr>
        <w:t>Todo o dia o município recebe vendedores ambulantes que vem até o município venderem seus produtos, fazendo concorrência com os vendedores e com o comércio local, sem pagarem as devidas taxas de licenciamento</w:t>
      </w:r>
      <w:r>
        <w:rPr>
          <w:color w:val="000000"/>
        </w:rPr>
        <w:t>,</w:t>
      </w:r>
      <w:r w:rsidRPr="004273DE">
        <w:rPr>
          <w:color w:val="000000"/>
        </w:rPr>
        <w:t xml:space="preserve"> o que causa prejuízo aos cidadãos locais e ao município. </w:t>
      </w:r>
    </w:p>
    <w:p w:rsidR="003E2B71" w:rsidRPr="004273DE" w:rsidRDefault="003E2B71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273DE" w:rsidRDefault="009608B5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 consideração do plenário.</w:t>
      </w:r>
    </w:p>
    <w:bookmarkEnd w:id="0"/>
    <w:p w:rsidR="009608B5" w:rsidRDefault="009608B5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3E2B71">
        <w:rPr>
          <w:rFonts w:ascii="Times New Roman" w:hAnsi="Times New Roman" w:cs="Times New Roman"/>
          <w:sz w:val="24"/>
          <w:szCs w:val="24"/>
        </w:rPr>
        <w:t>10 de fevereiro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2B71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273DE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67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8B5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2EC3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6</cp:revision>
  <cp:lastPrinted>2019-11-25T17:06:00Z</cp:lastPrinted>
  <dcterms:created xsi:type="dcterms:W3CDTF">2020-01-03T11:53:00Z</dcterms:created>
  <dcterms:modified xsi:type="dcterms:W3CDTF">2020-02-07T11:44:00Z</dcterms:modified>
</cp:coreProperties>
</file>