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003CB6" w:rsidRPr="00003CB6" w:rsidRDefault="004C5DEE" w:rsidP="00003CB6">
      <w:pPr>
        <w:jc w:val="center"/>
      </w:pPr>
      <w:r w:rsidRPr="00003CB6">
        <w:t xml:space="preserve">AO PROJETO DE LEI MUNICIPAL </w:t>
      </w:r>
      <w:r w:rsidR="00003CB6" w:rsidRPr="00003CB6">
        <w:t>Nº 009, DE 23 DE MARÇO DE 2018.</w:t>
      </w:r>
    </w:p>
    <w:p w:rsidR="004C5DEE" w:rsidRPr="004C0F5F" w:rsidRDefault="004C5DEE" w:rsidP="004C5DEE">
      <w:pPr>
        <w:jc w:val="center"/>
        <w:rPr>
          <w:sz w:val="22"/>
          <w:szCs w:val="22"/>
        </w:rPr>
      </w:pPr>
    </w:p>
    <w:p w:rsidR="001058CA" w:rsidRPr="004C0F5F" w:rsidRDefault="001058CA" w:rsidP="001058CA">
      <w:pPr>
        <w:jc w:val="center"/>
      </w:pPr>
    </w:p>
    <w:p w:rsidR="001058CA" w:rsidRPr="004C0F5F" w:rsidRDefault="001058CA" w:rsidP="001058CA">
      <w:pPr>
        <w:jc w:val="both"/>
      </w:pPr>
    </w:p>
    <w:p w:rsidR="001058CA" w:rsidRPr="000C6969" w:rsidRDefault="00003CB6" w:rsidP="000C6969">
      <w:pPr>
        <w:ind w:left="2268"/>
        <w:jc w:val="both"/>
      </w:pPr>
      <w:r w:rsidRPr="000C6969">
        <w:t xml:space="preserve">AUTORIZA A CEDENCIA DE SERVIDOR PARA </w:t>
      </w:r>
      <w:r w:rsidR="000C6969">
        <w:t>EXERCÍCIO EM OUTRO</w:t>
      </w:r>
      <w:r w:rsidRPr="000C6969">
        <w:t xml:space="preserve"> ÓRGAO</w:t>
      </w:r>
      <w:r w:rsidR="003728AA" w:rsidRPr="000C6969">
        <w:t xml:space="preserve"> </w:t>
      </w:r>
    </w:p>
    <w:p w:rsidR="000C6969" w:rsidRDefault="000C6969" w:rsidP="001E2BB5">
      <w:pPr>
        <w:spacing w:before="100" w:beforeAutospacing="1" w:after="100" w:afterAutospacing="1" w:line="360" w:lineRule="auto"/>
        <w:ind w:firstLine="708"/>
        <w:jc w:val="both"/>
      </w:pPr>
    </w:p>
    <w:p w:rsidR="000C6969" w:rsidRDefault="001058CA" w:rsidP="000C6969">
      <w:pPr>
        <w:pStyle w:val="Recuodecorpodetexto"/>
        <w:spacing w:line="360" w:lineRule="auto"/>
        <w:ind w:left="0" w:firstLine="1560"/>
        <w:jc w:val="both"/>
        <w:rPr>
          <w:sz w:val="24"/>
          <w:szCs w:val="24"/>
        </w:rPr>
      </w:pPr>
      <w:r w:rsidRPr="000C6969">
        <w:rPr>
          <w:sz w:val="24"/>
          <w:szCs w:val="24"/>
        </w:rPr>
        <w:t xml:space="preserve">O presente </w:t>
      </w:r>
      <w:r w:rsidR="000C6969">
        <w:rPr>
          <w:sz w:val="24"/>
          <w:szCs w:val="24"/>
        </w:rPr>
        <w:t>projeto foi apresentado para aná</w:t>
      </w:r>
      <w:r w:rsidRPr="000C6969">
        <w:rPr>
          <w:sz w:val="24"/>
          <w:szCs w:val="24"/>
        </w:rPr>
        <w:t xml:space="preserve">lise Legislativa </w:t>
      </w:r>
      <w:r w:rsidR="001E2BB5" w:rsidRPr="000C6969">
        <w:rPr>
          <w:sz w:val="24"/>
          <w:szCs w:val="24"/>
        </w:rPr>
        <w:t>e visa conforme art.</w:t>
      </w:r>
      <w:r w:rsidR="004C5DEE" w:rsidRPr="000C6969">
        <w:rPr>
          <w:sz w:val="24"/>
          <w:szCs w:val="24"/>
        </w:rPr>
        <w:t>1</w:t>
      </w:r>
      <w:r w:rsidR="001E2BB5" w:rsidRPr="000C6969">
        <w:rPr>
          <w:sz w:val="24"/>
          <w:szCs w:val="24"/>
        </w:rPr>
        <w:t xml:space="preserve"> </w:t>
      </w:r>
      <w:r w:rsidR="004C5DEE" w:rsidRPr="000C6969">
        <w:rPr>
          <w:sz w:val="24"/>
          <w:szCs w:val="24"/>
        </w:rPr>
        <w:t xml:space="preserve">autorizar o Poder Executivo Municipal </w:t>
      </w:r>
      <w:r w:rsidR="000C6969" w:rsidRPr="000C6969">
        <w:rPr>
          <w:sz w:val="24"/>
          <w:szCs w:val="24"/>
        </w:rPr>
        <w:t>a ceder de UM (01) Servidor Público Municipal efetivo para a 15ª COORDENADORIA REGIONAL DA SAÚDE, com sede na Cidade de Palmeira das Missões.</w:t>
      </w:r>
    </w:p>
    <w:p w:rsidR="00BA7B1F" w:rsidRDefault="00BA7B1F" w:rsidP="000C6969">
      <w:pPr>
        <w:pStyle w:val="Recuodecorpodetexto"/>
        <w:spacing w:line="360" w:lineRule="auto"/>
        <w:ind w:left="0" w:firstLine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Nas palavras de </w:t>
      </w:r>
      <w:r>
        <w:t xml:space="preserve">JOSÉ DOS </w:t>
      </w:r>
      <w:proofErr w:type="gramStart"/>
      <w:r>
        <w:t>SANTOS CARVALHO</w:t>
      </w:r>
      <w:proofErr w:type="gramEnd"/>
      <w:r>
        <w:t xml:space="preserve"> FILHO:</w:t>
      </w:r>
    </w:p>
    <w:p w:rsidR="00BA7B1F" w:rsidRPr="00BA7B1F" w:rsidRDefault="00BA7B1F" w:rsidP="00BA7B1F">
      <w:pPr>
        <w:pStyle w:val="Recuodecorpodetexto"/>
        <w:spacing w:after="0"/>
        <w:ind w:left="2268"/>
        <w:jc w:val="both"/>
        <w:rPr>
          <w:sz w:val="24"/>
          <w:szCs w:val="24"/>
        </w:rPr>
      </w:pPr>
      <w:r w:rsidRPr="00BA7B1F">
        <w:rPr>
          <w:sz w:val="24"/>
          <w:szCs w:val="24"/>
        </w:rPr>
        <w:t xml:space="preserve">Cessão de servidores é o fato funcional por meio do qual determinada pessoa administrativa ou órgão público </w:t>
      </w:r>
      <w:proofErr w:type="gramStart"/>
      <w:r w:rsidRPr="00BA7B1F">
        <w:rPr>
          <w:sz w:val="24"/>
          <w:szCs w:val="24"/>
        </w:rPr>
        <w:t>cede,</w:t>
      </w:r>
      <w:proofErr w:type="gramEnd"/>
      <w:r w:rsidRPr="00BA7B1F">
        <w:rPr>
          <w:sz w:val="24"/>
          <w:szCs w:val="24"/>
        </w:rPr>
        <w:t xml:space="preserve"> sempre em caráter temporário, servidor integrante de seu quadro para atuar em outra pessoa ou órgão, com o objetivo de cooperação entre as administrações e de exercício funcional integrado das atividades administrativas. Trata-se, na verdade, de empréstimo temporário de servidor, numa forma de parceria entre as esferas governamentais</w:t>
      </w:r>
      <w:r w:rsidRPr="00BA7B1F">
        <w:rPr>
          <w:rStyle w:val="Refdenotaderodap"/>
          <w:sz w:val="24"/>
          <w:szCs w:val="24"/>
        </w:rPr>
        <w:footnoteReference w:id="1"/>
      </w:r>
      <w:r w:rsidRPr="00BA7B1F">
        <w:rPr>
          <w:sz w:val="24"/>
          <w:szCs w:val="24"/>
        </w:rPr>
        <w:t>.</w:t>
      </w:r>
    </w:p>
    <w:p w:rsidR="000C6969" w:rsidRDefault="000C6969" w:rsidP="001E2BB5">
      <w:pPr>
        <w:spacing w:before="100" w:beforeAutospacing="1" w:after="100" w:afterAutospacing="1" w:line="360" w:lineRule="auto"/>
        <w:ind w:firstLine="708"/>
        <w:jc w:val="both"/>
      </w:pPr>
      <w:r>
        <w:t>A possibilidade de Cedência de servidor encontra-se disciplinada na Legislação Municipal Lei nº 042/93 – Regime Estatutário dos Servidores em seu art. 112.</w:t>
      </w:r>
    </w:p>
    <w:p w:rsidR="000C6969" w:rsidRPr="000C6969" w:rsidRDefault="000C6969" w:rsidP="000C6969">
      <w:pPr>
        <w:ind w:left="2268" w:firstLine="709"/>
        <w:jc w:val="both"/>
        <w:rPr>
          <w:b/>
          <w:sz w:val="22"/>
          <w:szCs w:val="22"/>
        </w:rPr>
      </w:pPr>
      <w:r w:rsidRPr="000C6969">
        <w:rPr>
          <w:b/>
          <w:sz w:val="22"/>
          <w:szCs w:val="22"/>
        </w:rPr>
        <w:t xml:space="preserve">Art. 112. O servidor poderá ser cedido para ter exercício em outro órgão ou entidade privada e dos poderes da União, dos estados e dos municípios, nas seguintes hipóteses: </w:t>
      </w:r>
    </w:p>
    <w:p w:rsidR="000C6969" w:rsidRPr="000C6969" w:rsidRDefault="000C6969" w:rsidP="000C6969">
      <w:pPr>
        <w:ind w:left="2268" w:firstLine="709"/>
        <w:jc w:val="both"/>
        <w:rPr>
          <w:sz w:val="22"/>
          <w:szCs w:val="22"/>
        </w:rPr>
      </w:pPr>
      <w:r w:rsidRPr="000C6969">
        <w:rPr>
          <w:sz w:val="22"/>
          <w:szCs w:val="22"/>
        </w:rPr>
        <w:t>I – para exercício de função de confiança ou cargo em comissão;</w:t>
      </w:r>
    </w:p>
    <w:p w:rsidR="000C6969" w:rsidRPr="000C6969" w:rsidRDefault="000C6969" w:rsidP="000C6969">
      <w:pPr>
        <w:ind w:left="2268" w:firstLine="709"/>
        <w:jc w:val="both"/>
        <w:rPr>
          <w:sz w:val="22"/>
          <w:szCs w:val="22"/>
        </w:rPr>
      </w:pPr>
      <w:r w:rsidRPr="000C6969">
        <w:rPr>
          <w:sz w:val="22"/>
          <w:szCs w:val="22"/>
        </w:rPr>
        <w:t xml:space="preserve"> II – em casos previstos em leis específicas; </w:t>
      </w:r>
    </w:p>
    <w:p w:rsidR="000C6969" w:rsidRPr="000C6969" w:rsidRDefault="000C6969" w:rsidP="000C6969">
      <w:pPr>
        <w:ind w:left="2268" w:firstLine="709"/>
        <w:jc w:val="both"/>
        <w:rPr>
          <w:sz w:val="22"/>
          <w:szCs w:val="22"/>
        </w:rPr>
      </w:pPr>
      <w:r w:rsidRPr="000C6969">
        <w:rPr>
          <w:sz w:val="22"/>
          <w:szCs w:val="22"/>
        </w:rPr>
        <w:t xml:space="preserve">III – para cumprimento de convênio. </w:t>
      </w:r>
    </w:p>
    <w:p w:rsidR="00467E6F" w:rsidRDefault="00467E6F" w:rsidP="000C6969">
      <w:pPr>
        <w:ind w:left="2268" w:firstLine="709"/>
        <w:jc w:val="both"/>
        <w:rPr>
          <w:sz w:val="22"/>
          <w:szCs w:val="22"/>
        </w:rPr>
      </w:pPr>
    </w:p>
    <w:p w:rsidR="00467E6F" w:rsidRDefault="00467E6F" w:rsidP="000C6969">
      <w:pPr>
        <w:ind w:left="2268" w:firstLine="709"/>
        <w:jc w:val="both"/>
        <w:rPr>
          <w:sz w:val="22"/>
          <w:szCs w:val="22"/>
        </w:rPr>
      </w:pPr>
    </w:p>
    <w:p w:rsidR="00467E6F" w:rsidRDefault="00467E6F" w:rsidP="000C6969">
      <w:pPr>
        <w:ind w:left="2268" w:firstLine="709"/>
        <w:jc w:val="both"/>
        <w:rPr>
          <w:sz w:val="22"/>
          <w:szCs w:val="22"/>
        </w:rPr>
      </w:pPr>
    </w:p>
    <w:p w:rsidR="004C4EBF" w:rsidRDefault="004C4EBF" w:rsidP="000C6969">
      <w:pPr>
        <w:ind w:left="2268" w:firstLine="709"/>
        <w:jc w:val="both"/>
        <w:rPr>
          <w:sz w:val="22"/>
          <w:szCs w:val="22"/>
        </w:rPr>
      </w:pPr>
    </w:p>
    <w:p w:rsidR="00467E6F" w:rsidRDefault="00467E6F" w:rsidP="000C6969">
      <w:pPr>
        <w:ind w:left="2268" w:firstLine="709"/>
        <w:jc w:val="both"/>
        <w:rPr>
          <w:sz w:val="22"/>
          <w:szCs w:val="22"/>
        </w:rPr>
      </w:pPr>
    </w:p>
    <w:p w:rsidR="00467E6F" w:rsidRDefault="00467E6F" w:rsidP="000C6969">
      <w:pPr>
        <w:ind w:left="2268" w:firstLine="709"/>
        <w:jc w:val="both"/>
        <w:rPr>
          <w:sz w:val="22"/>
          <w:szCs w:val="22"/>
        </w:rPr>
      </w:pPr>
    </w:p>
    <w:p w:rsidR="00467E6F" w:rsidRDefault="00467E6F" w:rsidP="000C6969">
      <w:pPr>
        <w:ind w:left="2268" w:firstLine="709"/>
        <w:jc w:val="both"/>
        <w:rPr>
          <w:sz w:val="22"/>
          <w:szCs w:val="22"/>
        </w:rPr>
      </w:pPr>
    </w:p>
    <w:p w:rsidR="00467E6F" w:rsidRDefault="00467E6F" w:rsidP="000C6969">
      <w:pPr>
        <w:ind w:left="2268" w:firstLine="709"/>
        <w:jc w:val="both"/>
        <w:rPr>
          <w:sz w:val="22"/>
          <w:szCs w:val="22"/>
        </w:rPr>
      </w:pPr>
    </w:p>
    <w:p w:rsidR="000C6969" w:rsidRPr="000C6969" w:rsidRDefault="000C6969" w:rsidP="000C6969">
      <w:pPr>
        <w:ind w:left="2268" w:firstLine="709"/>
        <w:jc w:val="both"/>
        <w:rPr>
          <w:sz w:val="22"/>
          <w:szCs w:val="22"/>
        </w:rPr>
      </w:pPr>
      <w:r w:rsidRPr="000C6969">
        <w:rPr>
          <w:sz w:val="22"/>
          <w:szCs w:val="22"/>
        </w:rPr>
        <w:t xml:space="preserve">§ 1º Na hipótese do inciso I deste artigo, a cedência será sem ônus para o Município. </w:t>
      </w:r>
    </w:p>
    <w:p w:rsidR="000C6969" w:rsidRPr="000C6969" w:rsidRDefault="000C6969" w:rsidP="000C6969">
      <w:pPr>
        <w:ind w:left="2268" w:firstLine="709"/>
        <w:jc w:val="both"/>
        <w:rPr>
          <w:sz w:val="22"/>
          <w:szCs w:val="22"/>
        </w:rPr>
      </w:pPr>
      <w:r w:rsidRPr="000C6969">
        <w:rPr>
          <w:sz w:val="22"/>
          <w:szCs w:val="22"/>
        </w:rPr>
        <w:t xml:space="preserve">§ 2º Na hipótese do servidor cedido à empresa pública ou sociedade de economia mista, nos termos das respectivas normas, optar pela remuneração de cargo efetivo, a entidade cessionária efetuará o reembolso das despesas realizadas pelo órgão ou entidade de origem. </w:t>
      </w:r>
    </w:p>
    <w:p w:rsidR="000C6969" w:rsidRPr="000C6969" w:rsidRDefault="000C6969" w:rsidP="000C6969">
      <w:pPr>
        <w:ind w:left="2268" w:firstLine="709"/>
        <w:jc w:val="both"/>
        <w:rPr>
          <w:sz w:val="22"/>
          <w:szCs w:val="22"/>
        </w:rPr>
      </w:pPr>
      <w:r w:rsidRPr="000C6969">
        <w:rPr>
          <w:sz w:val="22"/>
          <w:szCs w:val="22"/>
        </w:rPr>
        <w:t xml:space="preserve">§ 3º A cessão far-se-á mediante portaria. </w:t>
      </w:r>
    </w:p>
    <w:p w:rsidR="000C6969" w:rsidRPr="000C6969" w:rsidRDefault="000C6969" w:rsidP="000C6969">
      <w:pPr>
        <w:ind w:left="2268" w:firstLine="709"/>
        <w:jc w:val="both"/>
        <w:rPr>
          <w:sz w:val="22"/>
          <w:szCs w:val="22"/>
        </w:rPr>
      </w:pPr>
      <w:r w:rsidRPr="000C6969">
        <w:rPr>
          <w:sz w:val="22"/>
          <w:szCs w:val="22"/>
        </w:rPr>
        <w:t>§ 4º As entidades privadas comunitárias, com fim assistencial e ou educacional, poderão ter servidores municipais cedidos, conforme dispuser o regulamento próprio.</w:t>
      </w:r>
    </w:p>
    <w:p w:rsidR="000C6969" w:rsidRDefault="00BA7B1F" w:rsidP="00467E6F">
      <w:pPr>
        <w:spacing w:before="100" w:beforeAutospacing="1" w:after="100" w:afterAutospacing="1" w:line="360" w:lineRule="auto"/>
        <w:ind w:firstLine="708"/>
        <w:jc w:val="both"/>
      </w:pPr>
      <w:r>
        <w:t xml:space="preserve">Um </w:t>
      </w:r>
      <w:r w:rsidR="00467E6F">
        <w:t>dos requisitos para a C</w:t>
      </w:r>
      <w:r>
        <w:t xml:space="preserve">edência de servidor é o Interesse Público, devendo este ser </w:t>
      </w:r>
      <w:r w:rsidR="00467E6F">
        <w:t>explicitado para se apurar à validade do ato.</w:t>
      </w:r>
      <w:r>
        <w:t xml:space="preserve"> </w:t>
      </w:r>
      <w:r w:rsidR="00467E6F">
        <w:t>Nesse sentido, a justificativa para o Projeto aponta a necessidade e importância do Servidor junto a Coordenadoria Regional de Saúde para melhor desenvolver os trabalhos relacionados ao interesse do Município.</w:t>
      </w:r>
    </w:p>
    <w:p w:rsidR="003728AA" w:rsidRDefault="004D2CD3" w:rsidP="004C0F5F">
      <w:pPr>
        <w:spacing w:before="100" w:beforeAutospacing="1" w:after="100" w:afterAutospacing="1" w:line="360" w:lineRule="auto"/>
        <w:ind w:firstLine="708"/>
        <w:jc w:val="both"/>
      </w:pPr>
      <w:r>
        <w:t>Assim sendo, vislumbra-se que o</w:t>
      </w:r>
      <w:r w:rsidR="006A48FD">
        <w:t xml:space="preserve"> projeto encontra-se de a</w:t>
      </w:r>
      <w:r w:rsidR="004C0F5F">
        <w:t xml:space="preserve">cordo com a técnica legislativa, bem como, </w:t>
      </w:r>
      <w:r w:rsidR="00190B20">
        <w:t>é</w:t>
      </w:r>
      <w:r w:rsidR="003728AA" w:rsidRPr="00F5545A">
        <w:t xml:space="preserve"> LEGAL e CONSTITUCIONA</w:t>
      </w:r>
      <w:r w:rsidR="00F5545A" w:rsidRPr="00F5545A">
        <w:t>L</w:t>
      </w:r>
      <w:r w:rsidR="00190B20">
        <w:t>,</w:t>
      </w:r>
      <w:r w:rsidR="00F5545A">
        <w:t xml:space="preserve"> razão pela qual O PARECER </w:t>
      </w:r>
      <w:r w:rsidR="004519AD">
        <w:t>desta Assessoria Jurídica é FAVORÁVEL, estando apto a ser analisado pelo legislativo.</w:t>
      </w:r>
    </w:p>
    <w:p w:rsidR="00F5545A" w:rsidRDefault="00F5545A" w:rsidP="00411F3E">
      <w:pPr>
        <w:spacing w:before="100" w:beforeAutospacing="1" w:after="100" w:afterAutospacing="1" w:line="360" w:lineRule="auto"/>
        <w:jc w:val="both"/>
      </w:pPr>
    </w:p>
    <w:p w:rsidR="00B86EFB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>
        <w:t xml:space="preserve">Barra Funda, </w:t>
      </w:r>
      <w:r w:rsidR="00467E6F">
        <w:t xml:space="preserve">28 de março de </w:t>
      </w:r>
      <w:proofErr w:type="gramStart"/>
      <w:r w:rsidR="00467E6F">
        <w:t>2018</w:t>
      </w:r>
      <w:proofErr w:type="gramEnd"/>
    </w:p>
    <w:p w:rsidR="00B86EFB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Default="00F826D6" w:rsidP="00F826D6">
      <w:pPr>
        <w:ind w:firstLine="708"/>
        <w:jc w:val="center"/>
      </w:pPr>
      <w:r>
        <w:t>_______________________________________</w:t>
      </w:r>
    </w:p>
    <w:p w:rsidR="00B86EFB" w:rsidRDefault="00B86EFB" w:rsidP="00F826D6">
      <w:pPr>
        <w:ind w:firstLine="709"/>
        <w:jc w:val="center"/>
      </w:pPr>
      <w:proofErr w:type="spellStart"/>
      <w:r>
        <w:t>Jaqueli</w:t>
      </w:r>
      <w:proofErr w:type="spellEnd"/>
      <w:r>
        <w:t xml:space="preserve"> da Silveira</w:t>
      </w:r>
    </w:p>
    <w:p w:rsidR="001058CA" w:rsidRDefault="00B86EFB" w:rsidP="00272DBA">
      <w:pPr>
        <w:ind w:firstLine="709"/>
        <w:jc w:val="center"/>
      </w:pPr>
      <w:r>
        <w:t>Assessora jurídica</w:t>
      </w:r>
      <w:r w:rsidR="00F826D6">
        <w:t>/OAB RS 86.539</w:t>
      </w: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AD5" w:rsidRDefault="004A7AD5" w:rsidP="00BA7B1F">
      <w:r>
        <w:separator/>
      </w:r>
    </w:p>
  </w:endnote>
  <w:endnote w:type="continuationSeparator" w:id="0">
    <w:p w:rsidR="004A7AD5" w:rsidRDefault="004A7AD5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AD5" w:rsidRDefault="004A7AD5" w:rsidP="00BA7B1F">
      <w:r>
        <w:separator/>
      </w:r>
    </w:p>
  </w:footnote>
  <w:footnote w:type="continuationSeparator" w:id="0">
    <w:p w:rsidR="004A7AD5" w:rsidRDefault="004A7AD5" w:rsidP="00BA7B1F">
      <w:r>
        <w:continuationSeparator/>
      </w:r>
    </w:p>
  </w:footnote>
  <w:footnote w:id="1">
    <w:p w:rsidR="00BA7B1F" w:rsidRDefault="00BA7B1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gramStart"/>
      <w:r>
        <w:t>10 Manual</w:t>
      </w:r>
      <w:proofErr w:type="gramEnd"/>
      <w:r>
        <w:t xml:space="preserve"> de Direito Administrativo. 24ª ed. Rio de Janeiro: </w:t>
      </w:r>
      <w:proofErr w:type="spellStart"/>
      <w:r>
        <w:t>Lumen</w:t>
      </w:r>
      <w:proofErr w:type="spellEnd"/>
      <w:r>
        <w:t xml:space="preserve"> Juris, 2011, p. 571-</w:t>
      </w:r>
      <w:proofErr w:type="gramStart"/>
      <w:r>
        <w:t>572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03CB6"/>
    <w:rsid w:val="0003114E"/>
    <w:rsid w:val="00080C81"/>
    <w:rsid w:val="000A06B5"/>
    <w:rsid w:val="000C2418"/>
    <w:rsid w:val="000C6969"/>
    <w:rsid w:val="000C7BE3"/>
    <w:rsid w:val="001058CA"/>
    <w:rsid w:val="00153BDF"/>
    <w:rsid w:val="00190B20"/>
    <w:rsid w:val="00197235"/>
    <w:rsid w:val="001C2EBC"/>
    <w:rsid w:val="001E2BB5"/>
    <w:rsid w:val="00247E41"/>
    <w:rsid w:val="00272DBA"/>
    <w:rsid w:val="003728AA"/>
    <w:rsid w:val="00411F3E"/>
    <w:rsid w:val="0043704E"/>
    <w:rsid w:val="004519AD"/>
    <w:rsid w:val="00467E6F"/>
    <w:rsid w:val="00482A73"/>
    <w:rsid w:val="004A0680"/>
    <w:rsid w:val="004A7AD5"/>
    <w:rsid w:val="004C0F5F"/>
    <w:rsid w:val="004C4EBF"/>
    <w:rsid w:val="004C5DEE"/>
    <w:rsid w:val="004D2CD3"/>
    <w:rsid w:val="00572EA8"/>
    <w:rsid w:val="00582495"/>
    <w:rsid w:val="005F4C86"/>
    <w:rsid w:val="00601B0E"/>
    <w:rsid w:val="0067076C"/>
    <w:rsid w:val="006A48FD"/>
    <w:rsid w:val="006E6548"/>
    <w:rsid w:val="00784B63"/>
    <w:rsid w:val="007A6275"/>
    <w:rsid w:val="00806FAC"/>
    <w:rsid w:val="00835E72"/>
    <w:rsid w:val="008A7D42"/>
    <w:rsid w:val="008D1BDD"/>
    <w:rsid w:val="00911412"/>
    <w:rsid w:val="00957502"/>
    <w:rsid w:val="00960A67"/>
    <w:rsid w:val="009A3D91"/>
    <w:rsid w:val="009B4136"/>
    <w:rsid w:val="00A957D6"/>
    <w:rsid w:val="00B20680"/>
    <w:rsid w:val="00B510D4"/>
    <w:rsid w:val="00B54625"/>
    <w:rsid w:val="00B86EFB"/>
    <w:rsid w:val="00BA7B1F"/>
    <w:rsid w:val="00C02A62"/>
    <w:rsid w:val="00C93D2F"/>
    <w:rsid w:val="00CD5418"/>
    <w:rsid w:val="00D72142"/>
    <w:rsid w:val="00DA4004"/>
    <w:rsid w:val="00DE512A"/>
    <w:rsid w:val="00F236FE"/>
    <w:rsid w:val="00F44A07"/>
    <w:rsid w:val="00F5545A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DD5F1-793D-4EF3-B652-DC468D960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2018-03-28T18:52:00Z</dcterms:created>
  <dcterms:modified xsi:type="dcterms:W3CDTF">2018-03-28T18:52:00Z</dcterms:modified>
</cp:coreProperties>
</file>