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75532" w:rsidRDefault="00175532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175532" w:rsidRDefault="00175532" w:rsidP="004B61C3">
      <w:pPr>
        <w:jc w:val="center"/>
        <w:rPr>
          <w:b/>
        </w:rPr>
      </w:pPr>
    </w:p>
    <w:p w:rsidR="004B61C3" w:rsidRPr="00983D7B" w:rsidRDefault="001058CA" w:rsidP="004B61C3">
      <w:pPr>
        <w:jc w:val="center"/>
      </w:pPr>
      <w:r w:rsidRPr="00983D7B">
        <w:rPr>
          <w:b/>
        </w:rPr>
        <w:t>AO</w:t>
      </w:r>
      <w:r w:rsidR="00153BDF" w:rsidRPr="00983D7B">
        <w:rPr>
          <w:b/>
        </w:rPr>
        <w:t xml:space="preserve"> PROJETO</w:t>
      </w:r>
      <w:r w:rsidR="000B530B" w:rsidRPr="00983D7B">
        <w:rPr>
          <w:b/>
        </w:rPr>
        <w:t xml:space="preserve"> DE LEI</w:t>
      </w:r>
      <w:r w:rsidR="00153BDF" w:rsidRPr="00983D7B">
        <w:rPr>
          <w:b/>
        </w:rPr>
        <w:t xml:space="preserve"> </w:t>
      </w:r>
      <w:r w:rsidR="007C1920" w:rsidRPr="00983D7B">
        <w:rPr>
          <w:b/>
          <w:color w:val="000000"/>
        </w:rPr>
        <w:t>Nº 030, DE 30 DE OUTUBRO DE 2018.</w:t>
      </w:r>
    </w:p>
    <w:p w:rsidR="001058CA" w:rsidRPr="00983D7B" w:rsidRDefault="001058CA" w:rsidP="004B61C3">
      <w:pPr>
        <w:jc w:val="center"/>
      </w:pPr>
    </w:p>
    <w:p w:rsidR="000B530B" w:rsidRPr="00983D7B" w:rsidRDefault="000B530B" w:rsidP="000B530B">
      <w:pPr>
        <w:ind w:left="2268"/>
        <w:jc w:val="right"/>
        <w:rPr>
          <w:b/>
          <w:color w:val="000000"/>
        </w:rPr>
      </w:pPr>
    </w:p>
    <w:p w:rsidR="001058CA" w:rsidRPr="00983D7B" w:rsidRDefault="007C1920" w:rsidP="007C1920">
      <w:pPr>
        <w:ind w:left="2268"/>
        <w:jc w:val="both"/>
        <w:rPr>
          <w:b/>
          <w:color w:val="000000"/>
        </w:rPr>
      </w:pPr>
      <w:r w:rsidRPr="00983D7B">
        <w:rPr>
          <w:b/>
          <w:color w:val="000000"/>
        </w:rPr>
        <w:t>ESTIMA A RECEITA E FIXA A DESPESA DO MUNICÍPIO DE BARRA FUNDA PARA O EXERCÍCIO FINANCEIRO DE 2019.</w:t>
      </w:r>
    </w:p>
    <w:p w:rsidR="007C1920" w:rsidRDefault="007C1920" w:rsidP="007C1920">
      <w:pPr>
        <w:ind w:left="2268"/>
        <w:jc w:val="both"/>
        <w:rPr>
          <w:b/>
        </w:rPr>
      </w:pPr>
    </w:p>
    <w:p w:rsidR="00983D7B" w:rsidRPr="004202E6" w:rsidRDefault="00983D7B" w:rsidP="007C1920">
      <w:pPr>
        <w:ind w:left="2268"/>
        <w:jc w:val="both"/>
        <w:rPr>
          <w:b/>
        </w:rPr>
      </w:pPr>
    </w:p>
    <w:p w:rsidR="007C1920" w:rsidRDefault="00CD7281" w:rsidP="007C1920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  <w:r w:rsidRPr="004202E6">
        <w:t>O presente projeto</w:t>
      </w:r>
      <w:r w:rsidR="00DD3B5D" w:rsidRPr="004202E6">
        <w:t xml:space="preserve"> apresentado pelo Senhor Prefeito Municipal, Chefe do Poder Executivo, veio para análise desta colenda Câmara</w:t>
      </w:r>
      <w:r w:rsidR="00DD3B5D" w:rsidRPr="00983D7B">
        <w:t xml:space="preserve">, e </w:t>
      </w:r>
      <w:r w:rsidRPr="00983D7B">
        <w:t xml:space="preserve">visa </w:t>
      </w:r>
      <w:r w:rsidR="007C1920" w:rsidRPr="00983D7B">
        <w:rPr>
          <w:color w:val="000000"/>
        </w:rPr>
        <w:t>estimar a Receita e fixar a Despesa do Município para o exercício financeiro de 2019, compreendendo:</w:t>
      </w:r>
    </w:p>
    <w:p w:rsidR="007C1920" w:rsidRPr="007C1920" w:rsidRDefault="007C1920" w:rsidP="007C1920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1920">
        <w:rPr>
          <w:color w:val="000000"/>
          <w:sz w:val="22"/>
          <w:szCs w:val="22"/>
        </w:rPr>
        <w:t>I — o Orçamento Fiscal, referente aos Poderes do Município, seus fundos, órgãos e entidades da Administração Pública Municipal Direta e Indireta, inclusive Fundações instituídas e mantidas pelo Poder Público;</w:t>
      </w:r>
    </w:p>
    <w:p w:rsidR="007C1920" w:rsidRDefault="007C1920" w:rsidP="007C1920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7C1920">
        <w:rPr>
          <w:color w:val="000000"/>
          <w:sz w:val="22"/>
          <w:szCs w:val="22"/>
        </w:rPr>
        <w:t>II — o Orçamento da Seguridade Social, abrangendo todas as entidades e órgãos da Administração Direta e Indireta a ele vinculados, bem como Fundações instituídas e mantidas pelo Poder Público;</w:t>
      </w:r>
    </w:p>
    <w:p w:rsidR="0088412E" w:rsidRDefault="0088412E" w:rsidP="007C1920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</w:p>
    <w:p w:rsidR="0088412E" w:rsidRDefault="0088412E" w:rsidP="00E92A1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412E" w:rsidRPr="00E92A16" w:rsidRDefault="0088412E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22222"/>
          <w:shd w:val="clear" w:color="auto" w:fill="FFFFFF"/>
        </w:rPr>
      </w:pPr>
      <w:r w:rsidRPr="00E92A16">
        <w:rPr>
          <w:color w:val="222222"/>
          <w:shd w:val="clear" w:color="auto" w:fill="FFFFFF"/>
        </w:rPr>
        <w:t>A </w:t>
      </w:r>
      <w:r w:rsidRPr="00E92A16">
        <w:rPr>
          <w:bCs/>
          <w:color w:val="222222"/>
          <w:shd w:val="clear" w:color="auto" w:fill="FFFFFF"/>
        </w:rPr>
        <w:t>Lei Orçamentária Anual</w:t>
      </w:r>
      <w:r w:rsidRPr="00E92A16">
        <w:rPr>
          <w:color w:val="222222"/>
          <w:shd w:val="clear" w:color="auto" w:fill="FFFFFF"/>
        </w:rPr>
        <w:t> (LOA) é uma lei elaborada pelo Poder Executivo que estabelece as despesas e as receitas que serão realizadas no próximo ano. A </w:t>
      </w:r>
      <w:hyperlink r:id="rId6" w:tooltip="Constituição" w:history="1">
        <w:r w:rsidRPr="00E92A16">
          <w:rPr>
            <w:rStyle w:val="Hyperlink"/>
            <w:color w:val="auto"/>
            <w:u w:val="none"/>
            <w:shd w:val="clear" w:color="auto" w:fill="FFFFFF"/>
          </w:rPr>
          <w:t>Constituição</w:t>
        </w:r>
      </w:hyperlink>
      <w:r w:rsidRPr="00E92A16">
        <w:rPr>
          <w:color w:val="222222"/>
          <w:shd w:val="clear" w:color="auto" w:fill="FFFFFF"/>
        </w:rPr>
        <w:t xml:space="preserve"> determina que o Orçamento </w:t>
      </w:r>
      <w:r w:rsidR="00E92A16" w:rsidRPr="00E92A16">
        <w:rPr>
          <w:color w:val="222222"/>
          <w:shd w:val="clear" w:color="auto" w:fill="FFFFFF"/>
        </w:rPr>
        <w:t>deva</w:t>
      </w:r>
      <w:r w:rsidRPr="00E92A16">
        <w:rPr>
          <w:color w:val="222222"/>
          <w:shd w:val="clear" w:color="auto" w:fill="FFFFFF"/>
        </w:rPr>
        <w:t xml:space="preserve"> ser </w:t>
      </w:r>
      <w:proofErr w:type="gramStart"/>
      <w:r w:rsidRPr="00E92A16">
        <w:rPr>
          <w:color w:val="222222"/>
          <w:shd w:val="clear" w:color="auto" w:fill="FFFFFF"/>
        </w:rPr>
        <w:t>votado e a</w:t>
      </w:r>
      <w:r w:rsidR="00E92A16">
        <w:rPr>
          <w:color w:val="222222"/>
          <w:shd w:val="clear" w:color="auto" w:fill="FFFFFF"/>
        </w:rPr>
        <w:t>provado</w:t>
      </w:r>
      <w:proofErr w:type="gramEnd"/>
      <w:r w:rsidR="00E92A16">
        <w:rPr>
          <w:color w:val="222222"/>
          <w:shd w:val="clear" w:color="auto" w:fill="FFFFFF"/>
        </w:rPr>
        <w:t xml:space="preserve"> até o final de cada ano.</w:t>
      </w:r>
    </w:p>
    <w:p w:rsidR="0088412E" w:rsidRPr="00E92A16" w:rsidRDefault="0088412E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22222"/>
          <w:shd w:val="clear" w:color="auto" w:fill="FFFFFF"/>
        </w:rPr>
      </w:pPr>
      <w:r w:rsidRPr="00E92A16">
        <w:rPr>
          <w:color w:val="222222"/>
          <w:shd w:val="clear" w:color="auto" w:fill="FFFFFF"/>
        </w:rPr>
        <w:t>O Orçamento anual visa concretizar os objetivos e metas propostas no Plano Plurianual (PPA), segundo as diretrizes estabelecidas pela Lei de Diretrizes Orçamentárias (LDO).</w:t>
      </w:r>
    </w:p>
    <w:p w:rsidR="0088412E" w:rsidRPr="00E92A16" w:rsidRDefault="0088412E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222222"/>
          <w:shd w:val="clear" w:color="auto" w:fill="FFFFFF"/>
        </w:rPr>
      </w:pPr>
      <w:r w:rsidRPr="00E92A16">
        <w:rPr>
          <w:color w:val="222222"/>
          <w:shd w:val="clear" w:color="auto" w:fill="FFFFFF"/>
        </w:rPr>
        <w:t xml:space="preserve">Sendo assim, </w:t>
      </w:r>
      <w:r w:rsidR="00E92A16" w:rsidRPr="00E92A16">
        <w:rPr>
          <w:color w:val="222222"/>
          <w:shd w:val="clear" w:color="auto" w:fill="FFFFFF"/>
        </w:rPr>
        <w:t>podem-se</w:t>
      </w:r>
      <w:r w:rsidRPr="00E92A16">
        <w:rPr>
          <w:color w:val="222222"/>
          <w:shd w:val="clear" w:color="auto" w:fill="FFFFFF"/>
        </w:rPr>
        <w:t xml:space="preserve"> elencar alguns pontos importantes da LOA: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 xml:space="preserve"> </w:t>
      </w:r>
      <w:proofErr w:type="gramStart"/>
      <w:r w:rsidRPr="00E92A16">
        <w:rPr>
          <w:color w:val="343A40"/>
        </w:rPr>
        <w:t>um</w:t>
      </w:r>
      <w:proofErr w:type="gramEnd"/>
      <w:r w:rsidRPr="00E92A16">
        <w:rPr>
          <w:color w:val="343A40"/>
        </w:rPr>
        <w:t xml:space="preserve"> instrumento de execução orçamentária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proofErr w:type="gramStart"/>
      <w:r w:rsidRPr="00E92A16">
        <w:rPr>
          <w:color w:val="343A40"/>
        </w:rPr>
        <w:t>planejamento</w:t>
      </w:r>
      <w:proofErr w:type="gramEnd"/>
      <w:r w:rsidRPr="00E92A16">
        <w:rPr>
          <w:color w:val="343A40"/>
        </w:rPr>
        <w:t xml:space="preserve"> de curto prazo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 xml:space="preserve"> </w:t>
      </w:r>
      <w:proofErr w:type="gramStart"/>
      <w:r w:rsidRPr="00E92A16">
        <w:rPr>
          <w:color w:val="343A40"/>
        </w:rPr>
        <w:t>realiza</w:t>
      </w:r>
      <w:proofErr w:type="gramEnd"/>
      <w:r w:rsidRPr="00E92A16">
        <w:rPr>
          <w:color w:val="343A40"/>
        </w:rPr>
        <w:t xml:space="preserve"> aquilo que foi estabelecido previamente no PPA e na LDO</w:t>
      </w:r>
    </w:p>
    <w:p w:rsidR="0088412E" w:rsidRPr="00E92A16" w:rsidRDefault="0088412E" w:rsidP="00E92A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343A40"/>
        </w:rPr>
      </w:pPr>
      <w:r w:rsidRPr="00E92A16">
        <w:rPr>
          <w:color w:val="343A40"/>
        </w:rPr>
        <w:t xml:space="preserve"> </w:t>
      </w:r>
      <w:proofErr w:type="gramStart"/>
      <w:r w:rsidRPr="00E92A16">
        <w:rPr>
          <w:color w:val="343A40"/>
        </w:rPr>
        <w:t>possui</w:t>
      </w:r>
      <w:proofErr w:type="gramEnd"/>
      <w:r w:rsidRPr="00E92A16">
        <w:rPr>
          <w:color w:val="343A40"/>
        </w:rPr>
        <w:t xml:space="preserve"> como função prever receitas e fixar despesas</w:t>
      </w:r>
    </w:p>
    <w:p w:rsidR="0088412E" w:rsidRDefault="0088412E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412E" w:rsidRDefault="0088412E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92A16" w:rsidRDefault="00E92A16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92A16" w:rsidRDefault="00E92A16" w:rsidP="0088412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8412E" w:rsidRPr="00E92A16" w:rsidRDefault="0088412E" w:rsidP="00E92A16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E92A16">
        <w:rPr>
          <w:color w:val="000000"/>
        </w:rPr>
        <w:t>A constituição Federal em seu art. 165 estabelece que:</w:t>
      </w:r>
    </w:p>
    <w:p w:rsidR="0088412E" w:rsidRPr="00E92A16" w:rsidRDefault="0088412E" w:rsidP="00983D7B">
      <w:pPr>
        <w:pStyle w:val="artigo"/>
        <w:ind w:firstLine="708"/>
        <w:rPr>
          <w:color w:val="000000"/>
        </w:rPr>
      </w:pPr>
      <w:r w:rsidRPr="00E92A16">
        <w:rPr>
          <w:b/>
          <w:bCs/>
          <w:color w:val="000000"/>
        </w:rPr>
        <w:t>Art. 165.</w:t>
      </w:r>
      <w:r w:rsidRPr="00E92A16">
        <w:rPr>
          <w:color w:val="000000"/>
        </w:rPr>
        <w:t> Leis de iniciativa do Poder Executivo estabelecerão:</w:t>
      </w:r>
    </w:p>
    <w:p w:rsidR="0088412E" w:rsidRPr="00E92A16" w:rsidRDefault="0088412E" w:rsidP="0088412E">
      <w:pPr>
        <w:pStyle w:val="inciso"/>
        <w:rPr>
          <w:color w:val="000000"/>
        </w:rPr>
      </w:pPr>
      <w:r w:rsidRPr="00E92A16">
        <w:rPr>
          <w:color w:val="000000"/>
        </w:rPr>
        <w:t>  </w:t>
      </w:r>
      <w:bookmarkStart w:id="1" w:name="inc_I_"/>
      <w:r w:rsidRPr="00E92A16">
        <w:rPr>
          <w:color w:val="386795"/>
        </w:rPr>
        <w:t>  </w:t>
      </w:r>
      <w:bookmarkEnd w:id="1"/>
      <w:r w:rsidRPr="00E92A16">
        <w:rPr>
          <w:color w:val="000000"/>
        </w:rPr>
        <w:t>    I -  o plano plurianual;</w:t>
      </w:r>
    </w:p>
    <w:p w:rsidR="0088412E" w:rsidRPr="00E92A16" w:rsidRDefault="0088412E" w:rsidP="0088412E">
      <w:pPr>
        <w:pStyle w:val="inciso"/>
        <w:rPr>
          <w:color w:val="000000"/>
        </w:rPr>
      </w:pPr>
      <w:r w:rsidRPr="00E92A16">
        <w:rPr>
          <w:color w:val="000000"/>
        </w:rPr>
        <w:t>  </w:t>
      </w:r>
      <w:bookmarkStart w:id="2" w:name="inc_II_"/>
      <w:r w:rsidRPr="00E92A16">
        <w:rPr>
          <w:color w:val="386795"/>
        </w:rPr>
        <w:t>  </w:t>
      </w:r>
      <w:bookmarkEnd w:id="2"/>
      <w:r w:rsidRPr="00E92A16">
        <w:rPr>
          <w:color w:val="000000"/>
        </w:rPr>
        <w:t>    II -  as diretrizes orçamentárias;</w:t>
      </w:r>
    </w:p>
    <w:p w:rsidR="0088412E" w:rsidRPr="00E92A16" w:rsidRDefault="0088412E" w:rsidP="0088412E">
      <w:pPr>
        <w:pStyle w:val="inciso"/>
        <w:rPr>
          <w:b/>
          <w:color w:val="000000"/>
        </w:rPr>
      </w:pPr>
      <w:r w:rsidRPr="00E92A16">
        <w:rPr>
          <w:b/>
          <w:color w:val="000000"/>
        </w:rPr>
        <w:t>  </w:t>
      </w:r>
      <w:bookmarkStart w:id="3" w:name="inc_III_"/>
      <w:r w:rsidRPr="00E92A16">
        <w:rPr>
          <w:b/>
          <w:color w:val="386795"/>
        </w:rPr>
        <w:t>  </w:t>
      </w:r>
      <w:bookmarkEnd w:id="3"/>
      <w:r w:rsidRPr="00E92A16">
        <w:rPr>
          <w:b/>
          <w:color w:val="000000"/>
        </w:rPr>
        <w:t>    III -  os orçamentos anuais.</w:t>
      </w:r>
    </w:p>
    <w:p w:rsidR="0088412E" w:rsidRPr="00E92A16" w:rsidRDefault="0088412E" w:rsidP="0088412E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88412E" w:rsidRPr="00E92A16" w:rsidRDefault="00BE5037" w:rsidP="00E92A1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92A16">
        <w:rPr>
          <w:color w:val="000000"/>
        </w:rPr>
        <w:t xml:space="preserve">Também, </w:t>
      </w:r>
      <w:r w:rsidR="00E92A16" w:rsidRPr="00E92A16">
        <w:rPr>
          <w:color w:val="000000"/>
        </w:rPr>
        <w:t>encontram-se</w:t>
      </w:r>
      <w:r w:rsidR="00E92A16">
        <w:rPr>
          <w:color w:val="000000"/>
        </w:rPr>
        <w:t xml:space="preserve"> disciplinadas</w:t>
      </w:r>
      <w:r w:rsidRPr="00E92A16">
        <w:rPr>
          <w:color w:val="000000"/>
        </w:rPr>
        <w:t xml:space="preserve"> nos parágrafos seguintes do art. 165 as diretrizes da Lei Orçamentária Anual, conforme segue:</w:t>
      </w:r>
    </w:p>
    <w:p w:rsidR="00BE5037" w:rsidRPr="00E92A16" w:rsidRDefault="00BE5037" w:rsidP="00BE5037">
      <w:pPr>
        <w:pStyle w:val="paragraf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bookmarkStart w:id="4" w:name="par_5_"/>
      <w:r w:rsidRPr="00E92A16">
        <w:rPr>
          <w:color w:val="386795"/>
          <w:sz w:val="22"/>
          <w:szCs w:val="22"/>
        </w:rPr>
        <w:t> </w:t>
      </w:r>
      <w:bookmarkEnd w:id="4"/>
      <w:r w:rsidRPr="00E92A16">
        <w:rPr>
          <w:b/>
          <w:bCs/>
          <w:color w:val="000000"/>
          <w:sz w:val="22"/>
          <w:szCs w:val="22"/>
        </w:rPr>
        <w:t>§ 5º</w:t>
      </w:r>
      <w:r w:rsidRPr="00E92A16">
        <w:rPr>
          <w:color w:val="000000"/>
          <w:sz w:val="22"/>
          <w:szCs w:val="22"/>
        </w:rPr>
        <w:t> A lei orçamentária anual compreenderá:</w:t>
      </w:r>
    </w:p>
    <w:p w:rsidR="00BE5037" w:rsidRPr="00E92A16" w:rsidRDefault="00BE5037" w:rsidP="00BE5037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5" w:name="par_5_inc_I_"/>
      <w:r w:rsidRPr="00E92A16">
        <w:rPr>
          <w:color w:val="386795"/>
          <w:sz w:val="22"/>
          <w:szCs w:val="22"/>
        </w:rPr>
        <w:t>  </w:t>
      </w:r>
      <w:bookmarkEnd w:id="5"/>
      <w:r w:rsidRPr="00E92A16">
        <w:rPr>
          <w:color w:val="000000"/>
          <w:sz w:val="22"/>
          <w:szCs w:val="22"/>
        </w:rPr>
        <w:t>    I -  o orçamento fiscal referente aos Poderes da União, seus fundos, órgãos e entidades da administração direta e indireta, inclusive fundações instituídas e mantidas pelo poder público;</w:t>
      </w:r>
    </w:p>
    <w:p w:rsidR="00BE5037" w:rsidRPr="00E92A16" w:rsidRDefault="00BE5037" w:rsidP="00BE5037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6" w:name="par_5_inc_II_"/>
      <w:r w:rsidRPr="00E92A16">
        <w:rPr>
          <w:color w:val="386795"/>
          <w:sz w:val="22"/>
          <w:szCs w:val="22"/>
        </w:rPr>
        <w:t>  </w:t>
      </w:r>
      <w:bookmarkEnd w:id="6"/>
      <w:r w:rsidRPr="00E92A16">
        <w:rPr>
          <w:color w:val="000000"/>
          <w:sz w:val="22"/>
          <w:szCs w:val="22"/>
        </w:rPr>
        <w:t>    II -  o orçamento de investimento das empresas em que a União, direta ou indiretamente, detenha a maioria do capital social com direito a voto;</w:t>
      </w:r>
    </w:p>
    <w:p w:rsidR="00BE5037" w:rsidRPr="00E92A16" w:rsidRDefault="00BE5037" w:rsidP="00BE5037">
      <w:pPr>
        <w:pStyle w:val="incis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7" w:name="par_5_inc_III_"/>
      <w:r w:rsidRPr="00E92A16">
        <w:rPr>
          <w:color w:val="386795"/>
          <w:sz w:val="22"/>
          <w:szCs w:val="22"/>
        </w:rPr>
        <w:t>  </w:t>
      </w:r>
      <w:bookmarkEnd w:id="7"/>
      <w:r w:rsidRPr="00E92A16">
        <w:rPr>
          <w:color w:val="000000"/>
          <w:sz w:val="22"/>
          <w:szCs w:val="22"/>
        </w:rPr>
        <w:t>    III -  o orçamento da seguridade social, abrangendo todas as entidades e órgãos a ela vinculados, da administração direta ou indireta, bem como os fundos e fundações instituídos e mantidos pelo poder público.</w:t>
      </w:r>
    </w:p>
    <w:p w:rsidR="00BE5037" w:rsidRPr="00E92A16" w:rsidRDefault="00BE5037" w:rsidP="00BE5037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  <w:shd w:val="clear" w:color="auto" w:fill="F9F9F9"/>
        </w:rPr>
      </w:pPr>
      <w:r w:rsidRPr="00E92A16">
        <w:rPr>
          <w:b/>
          <w:bCs/>
          <w:color w:val="000000"/>
          <w:sz w:val="22"/>
          <w:szCs w:val="22"/>
          <w:shd w:val="clear" w:color="auto" w:fill="F9F9F9"/>
        </w:rPr>
        <w:t>§ 6º</w:t>
      </w:r>
      <w:r w:rsidRPr="00E92A16">
        <w:rPr>
          <w:color w:val="000000"/>
          <w:sz w:val="22"/>
          <w:szCs w:val="22"/>
          <w:shd w:val="clear" w:color="auto" w:fill="F9F9F9"/>
        </w:rPr>
        <w:t> 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:rsidR="00BE5037" w:rsidRPr="00E92A16" w:rsidRDefault="00BE5037" w:rsidP="00BE5037">
      <w:pPr>
        <w:pStyle w:val="paragraf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bookmarkStart w:id="8" w:name="par_7_"/>
      <w:r w:rsidRPr="00E92A16">
        <w:rPr>
          <w:color w:val="386795"/>
          <w:sz w:val="22"/>
          <w:szCs w:val="22"/>
        </w:rPr>
        <w:t> </w:t>
      </w:r>
      <w:bookmarkEnd w:id="8"/>
      <w:r w:rsidRPr="00E92A16">
        <w:rPr>
          <w:b/>
          <w:bCs/>
          <w:color w:val="000000"/>
          <w:sz w:val="22"/>
          <w:szCs w:val="22"/>
        </w:rPr>
        <w:t>§ 7º</w:t>
      </w:r>
      <w:r w:rsidRPr="00E92A16">
        <w:rPr>
          <w:color w:val="000000"/>
          <w:sz w:val="22"/>
          <w:szCs w:val="22"/>
        </w:rPr>
        <w:t> Os orçamentos previstos no § 5º, I e II, deste artigo, compatibilizados com o plano plurianual, terão entre suas funções a de reduzir desigualdades inter-regionais, segundo critério populacional.</w:t>
      </w:r>
    </w:p>
    <w:p w:rsidR="00BE5037" w:rsidRPr="00E92A16" w:rsidRDefault="00BE5037" w:rsidP="00BE5037">
      <w:pPr>
        <w:pStyle w:val="paragrafo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E92A16">
        <w:rPr>
          <w:color w:val="000000"/>
          <w:sz w:val="22"/>
          <w:szCs w:val="22"/>
        </w:rPr>
        <w:t>  </w:t>
      </w:r>
      <w:bookmarkStart w:id="9" w:name="par_8_"/>
      <w:r w:rsidRPr="00E92A16">
        <w:rPr>
          <w:color w:val="386795"/>
          <w:sz w:val="22"/>
          <w:szCs w:val="22"/>
        </w:rPr>
        <w:t>  </w:t>
      </w:r>
      <w:bookmarkEnd w:id="9"/>
      <w:r w:rsidRPr="00E92A16">
        <w:rPr>
          <w:b/>
          <w:bCs/>
          <w:color w:val="000000"/>
          <w:sz w:val="22"/>
          <w:szCs w:val="22"/>
        </w:rPr>
        <w:t>§ 8º</w:t>
      </w:r>
      <w:r w:rsidRPr="00E92A16">
        <w:rPr>
          <w:color w:val="000000"/>
          <w:sz w:val="22"/>
          <w:szCs w:val="22"/>
        </w:rPr>
        <w:t> 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:rsidR="0088412E" w:rsidRPr="007C1920" w:rsidRDefault="0088412E" w:rsidP="00E92A16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D3B5D" w:rsidRPr="004202E6" w:rsidRDefault="00485D20" w:rsidP="004B61C3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4202E6">
        <w:rPr>
          <w:color w:val="000000"/>
        </w:rPr>
        <w:t>Na esfera Municipal, o amparo legal ao presente projeto, encontra-se no art. 89 da Lei Orgânica Municipal, que determina:</w:t>
      </w: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175532" w:rsidRDefault="00175532" w:rsidP="00485D20">
      <w:pPr>
        <w:ind w:left="2268" w:firstLine="709"/>
        <w:jc w:val="both"/>
      </w:pPr>
    </w:p>
    <w:p w:rsidR="00485D20" w:rsidRPr="004202E6" w:rsidRDefault="00485D20" w:rsidP="00485D20">
      <w:pPr>
        <w:ind w:left="2268" w:firstLine="709"/>
        <w:jc w:val="both"/>
      </w:pPr>
      <w:r w:rsidRPr="004202E6">
        <w:t xml:space="preserve">Art. 89 - A despesa e a receita pública do Município obedecerão as seguintes leis: </w:t>
      </w:r>
    </w:p>
    <w:p w:rsidR="00485D20" w:rsidRPr="004202E6" w:rsidRDefault="00485D20" w:rsidP="00485D20">
      <w:pPr>
        <w:ind w:left="2268" w:firstLine="709"/>
        <w:jc w:val="both"/>
      </w:pPr>
      <w:r w:rsidRPr="004202E6">
        <w:t xml:space="preserve">I - do plano plurianual; </w:t>
      </w:r>
    </w:p>
    <w:p w:rsidR="00485D20" w:rsidRPr="00977CEA" w:rsidRDefault="00485D20" w:rsidP="00485D20">
      <w:pPr>
        <w:ind w:left="2268" w:firstLine="709"/>
        <w:jc w:val="both"/>
      </w:pPr>
      <w:r w:rsidRPr="00977CEA">
        <w:t>II - da</w:t>
      </w:r>
      <w:r w:rsidR="004202E6" w:rsidRPr="00977CEA">
        <w:t>s</w:t>
      </w:r>
      <w:r w:rsidRPr="00977CEA">
        <w:t xml:space="preserve"> diretrizes orçamentárias; </w:t>
      </w:r>
    </w:p>
    <w:p w:rsidR="00175532" w:rsidRPr="00175532" w:rsidRDefault="00485D20" w:rsidP="00175532">
      <w:pPr>
        <w:ind w:left="2268" w:firstLine="709"/>
        <w:jc w:val="both"/>
        <w:rPr>
          <w:b/>
        </w:rPr>
      </w:pPr>
      <w:r w:rsidRPr="00977CEA">
        <w:rPr>
          <w:b/>
        </w:rPr>
        <w:t>III - do orçamento anual.</w:t>
      </w:r>
    </w:p>
    <w:p w:rsidR="007C3C53" w:rsidRDefault="007C3C53" w:rsidP="00485D20">
      <w:pPr>
        <w:ind w:left="2268" w:firstLine="709"/>
        <w:jc w:val="both"/>
      </w:pPr>
      <w:r w:rsidRPr="00175532">
        <w:rPr>
          <w:b/>
        </w:rPr>
        <w:t xml:space="preserve">§ 3° - O orçamento anual, compatibilizado com o plano plurianual e elaborado em conformidade com a lei de diretrizes </w:t>
      </w:r>
      <w:r w:rsidR="00175532" w:rsidRPr="00175532">
        <w:rPr>
          <w:b/>
        </w:rPr>
        <w:t>orçamentárias</w:t>
      </w:r>
      <w:r w:rsidRPr="00175532">
        <w:rPr>
          <w:b/>
        </w:rPr>
        <w:t>, compreenderá as receitas e despesas dos Poderes do Município, seus órgãos e fundos</w:t>
      </w:r>
      <w:r>
        <w:t xml:space="preserve">. </w:t>
      </w:r>
    </w:p>
    <w:p w:rsidR="007C3C53" w:rsidRPr="00175532" w:rsidRDefault="007C3C53" w:rsidP="00485D20">
      <w:pPr>
        <w:ind w:left="2268" w:firstLine="709"/>
        <w:jc w:val="both"/>
        <w:rPr>
          <w:b/>
        </w:rPr>
      </w:pPr>
      <w:r w:rsidRPr="00175532">
        <w:rPr>
          <w:b/>
        </w:rPr>
        <w:t xml:space="preserve">§ 4° - o projeto de orçamento anual será acompanhado: </w:t>
      </w:r>
    </w:p>
    <w:p w:rsidR="007C3C53" w:rsidRDefault="007C3C53" w:rsidP="00485D20">
      <w:pPr>
        <w:ind w:left="2268" w:firstLine="709"/>
        <w:jc w:val="both"/>
      </w:pPr>
      <w:r>
        <w:t xml:space="preserve">I - da consolidação dos orçamentos das entidades que desenvolvem ações voltadas à seguridade social, compreendendo as receitas e despesas relativas à saúde, à previdência e assistência social, incluídas, obrigatoriamente, as oriundas de transferências e será elaborado com base nos programas de trabalho dos órgãos incumbidos de tais serviços de administração municipal; </w:t>
      </w:r>
    </w:p>
    <w:p w:rsidR="007C3C53" w:rsidRDefault="007C3C53" w:rsidP="00485D20">
      <w:pPr>
        <w:ind w:left="2268" w:firstLine="709"/>
        <w:jc w:val="both"/>
      </w:pPr>
      <w:r>
        <w:t xml:space="preserve">II - de demonstrativo dos efeitos, sobre a receita e a despesa, decorrentes de isenções, anistias, remissões, subsídios e benefícios de natureza financeira, tributária, tarifária e creditícia; </w:t>
      </w:r>
    </w:p>
    <w:p w:rsidR="007C3C53" w:rsidRDefault="007C3C53" w:rsidP="00485D20">
      <w:pPr>
        <w:ind w:left="2268" w:firstLine="709"/>
        <w:jc w:val="both"/>
      </w:pPr>
      <w:r>
        <w:t xml:space="preserve">III - de quadros demonstrativos da receita e planos de aplicação das mesmas quando houver vinculação a determinado órgão, fundo ou despesa. </w:t>
      </w:r>
    </w:p>
    <w:p w:rsidR="007C3C53" w:rsidRDefault="007C3C53" w:rsidP="00485D20">
      <w:pPr>
        <w:ind w:left="2268" w:firstLine="709"/>
        <w:jc w:val="both"/>
      </w:pPr>
      <w:r>
        <w:t xml:space="preserve">§ 5° - A lei orçamentária anual não conterá dispositivo estranho à previsão da receita e a fixação da despesa, não se incluindo na proibição; </w:t>
      </w:r>
    </w:p>
    <w:p w:rsidR="007C3C53" w:rsidRDefault="007C3C53" w:rsidP="00485D20">
      <w:pPr>
        <w:ind w:left="2268" w:firstLine="709"/>
        <w:jc w:val="both"/>
      </w:pPr>
      <w:r>
        <w:t xml:space="preserve">I - autorização para abertura de créditos complementares; </w:t>
      </w:r>
    </w:p>
    <w:p w:rsidR="007C3C53" w:rsidRDefault="007C3C53" w:rsidP="00485D20">
      <w:pPr>
        <w:ind w:left="2268" w:firstLine="709"/>
        <w:jc w:val="both"/>
      </w:pPr>
      <w:r>
        <w:t>II - autorização para a contratação de operações de crédito, inclusive por antecipação de receita, na forma da lei;</w:t>
      </w:r>
    </w:p>
    <w:p w:rsidR="007C3C53" w:rsidRDefault="007C3C53" w:rsidP="00485D20">
      <w:pPr>
        <w:ind w:left="2268" w:firstLine="709"/>
        <w:jc w:val="both"/>
      </w:pPr>
      <w:r>
        <w:t xml:space="preserve"> III - forma de aplicação do </w:t>
      </w:r>
      <w:proofErr w:type="spellStart"/>
      <w:r>
        <w:t>superavit</w:t>
      </w:r>
      <w:proofErr w:type="spellEnd"/>
      <w:r>
        <w:t xml:space="preserve"> orçamentário ou do modo de cobrir o déficit. </w:t>
      </w:r>
    </w:p>
    <w:p w:rsidR="00485D20" w:rsidRPr="004202E6" w:rsidRDefault="007C3C53" w:rsidP="00485D20">
      <w:pPr>
        <w:ind w:left="2268" w:firstLine="709"/>
        <w:jc w:val="both"/>
      </w:pPr>
      <w:r>
        <w:t xml:space="preserve">§ 6° - A lei orçamentária anual deverá incluir na previsão da receita, obrigatoriamente, </w:t>
      </w:r>
      <w:proofErr w:type="gramStart"/>
      <w:r>
        <w:t>sob pena</w:t>
      </w:r>
      <w:proofErr w:type="gramEnd"/>
      <w:r>
        <w:t xml:space="preserve"> de responsabilidade político administrativa do Prefeito, todos os recursos provenientes de transferências de qualquer natureza e de qualquer origem, feitas a favor do Município, por pessoas físicas e Jurídicas, bem como propor as suas respectivas aplicações, como despesa orçamentária.</w:t>
      </w:r>
    </w:p>
    <w:p w:rsidR="007C3C53" w:rsidRDefault="007C3C53" w:rsidP="00175532">
      <w:pPr>
        <w:spacing w:line="360" w:lineRule="auto"/>
        <w:jc w:val="both"/>
      </w:pPr>
    </w:p>
    <w:p w:rsidR="00485D20" w:rsidRPr="004202E6" w:rsidRDefault="004202E6" w:rsidP="00E24B20">
      <w:pPr>
        <w:spacing w:line="360" w:lineRule="auto"/>
        <w:ind w:firstLine="708"/>
        <w:jc w:val="both"/>
        <w:rPr>
          <w:color w:val="000000"/>
        </w:rPr>
      </w:pPr>
      <w:r>
        <w:t>A</w:t>
      </w:r>
      <w:r w:rsidR="00E24B20" w:rsidRPr="004202E6">
        <w:t xml:space="preserve"> </w:t>
      </w:r>
      <w:r w:rsidR="00E24B20" w:rsidRPr="004202E6">
        <w:rPr>
          <w:color w:val="000000"/>
        </w:rPr>
        <w:t xml:space="preserve">Lei Complementar nº 101, de 04 de maio de </w:t>
      </w:r>
      <w:r w:rsidR="007C3C53">
        <w:rPr>
          <w:color w:val="000000"/>
        </w:rPr>
        <w:t>2000, em seu Capitulo II, Art. 5</w:t>
      </w:r>
      <w:r w:rsidR="00E24B20" w:rsidRPr="004202E6">
        <w:rPr>
          <w:color w:val="000000"/>
        </w:rPr>
        <w:t xml:space="preserve">º, estabelece os requisitos essenciais para a elaboração do projeto em analise. 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Art. 5</w:t>
      </w:r>
      <w:r w:rsidRPr="00175532">
        <w:rPr>
          <w:color w:val="000000"/>
          <w:u w:val="single"/>
          <w:vertAlign w:val="superscript"/>
        </w:rPr>
        <w:t>o</w:t>
      </w:r>
      <w:r w:rsidRPr="00175532">
        <w:rPr>
          <w:color w:val="000000"/>
        </w:rPr>
        <w:t> O projeto de lei orçamentária anual, elaborado de forma compatível com o plano plurianual, com a lei de diretrizes orçamentárias e com as normas desta Lei Complementar:</w:t>
      </w:r>
    </w:p>
    <w:p w:rsidR="00175532" w:rsidRDefault="007C3C53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  <w:r w:rsidRPr="00175532">
        <w:rPr>
          <w:color w:val="000000"/>
        </w:rPr>
        <w:t>      </w:t>
      </w: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175532" w:rsidRDefault="00175532" w:rsidP="00175532">
      <w:pPr>
        <w:pStyle w:val="NormalWeb"/>
        <w:spacing w:before="0" w:beforeAutospacing="0" w:after="0" w:afterAutospacing="0"/>
        <w:ind w:left="2268"/>
        <w:rPr>
          <w:color w:val="000000"/>
        </w:rPr>
      </w:pP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</w:t>
      </w:r>
      <w:bookmarkStart w:id="10" w:name="art5i"/>
      <w:bookmarkEnd w:id="10"/>
      <w:r w:rsidRPr="00175532">
        <w:rPr>
          <w:color w:val="000000"/>
        </w:rPr>
        <w:t xml:space="preserve">I - </w:t>
      </w:r>
      <w:proofErr w:type="gramStart"/>
      <w:r w:rsidRPr="00175532">
        <w:rPr>
          <w:color w:val="000000"/>
        </w:rPr>
        <w:t>conterá,</w:t>
      </w:r>
      <w:proofErr w:type="gramEnd"/>
      <w:r w:rsidRPr="00175532">
        <w:rPr>
          <w:color w:val="000000"/>
        </w:rPr>
        <w:t xml:space="preserve"> em anexo, demonstrativo da compatibilidade da programação dos orçamentos com os objetivos e metas constantes do documento de que trata o § 1</w:t>
      </w:r>
      <w:r w:rsidRPr="00175532">
        <w:rPr>
          <w:color w:val="000000"/>
          <w:u w:val="single"/>
          <w:vertAlign w:val="superscript"/>
        </w:rPr>
        <w:t>o</w:t>
      </w:r>
      <w:r w:rsidRPr="00175532">
        <w:rPr>
          <w:color w:val="000000"/>
        </w:rPr>
        <w:t> do art. 4</w:t>
      </w:r>
      <w:r w:rsidRPr="00175532">
        <w:rPr>
          <w:color w:val="000000"/>
          <w:u w:val="single"/>
          <w:vertAlign w:val="superscript"/>
        </w:rPr>
        <w:t>o</w:t>
      </w:r>
      <w:r w:rsidRPr="00175532">
        <w:rPr>
          <w:color w:val="000000"/>
        </w:rPr>
        <w:t>;</w:t>
      </w:r>
    </w:p>
    <w:p w:rsidR="00175532" w:rsidRPr="00983D7B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r w:rsidRPr="00175532">
        <w:rPr>
          <w:color w:val="000000"/>
        </w:rPr>
        <w:t>        </w:t>
      </w:r>
      <w:bookmarkStart w:id="11" w:name="art5ii"/>
      <w:bookmarkEnd w:id="11"/>
      <w:r w:rsidRPr="00175532">
        <w:rPr>
          <w:color w:val="000000"/>
        </w:rPr>
        <w:t>II - será acompanhado do documento a que se refere o </w:t>
      </w:r>
      <w:hyperlink r:id="rId7" w:anchor="art165%C2%A76" w:history="1">
        <w:r w:rsidRPr="00175532">
          <w:rPr>
            <w:rStyle w:val="Hyperlink"/>
          </w:rPr>
          <w:t>§ 6</w:t>
        </w:r>
        <w:r w:rsidRPr="00175532">
          <w:rPr>
            <w:rStyle w:val="Hyperlink"/>
            <w:vertAlign w:val="superscript"/>
          </w:rPr>
          <w:t>o</w:t>
        </w:r>
        <w:r w:rsidRPr="00175532">
          <w:rPr>
            <w:rStyle w:val="Hyperlink"/>
          </w:rPr>
          <w:t> do art. 165 da Constituição</w:t>
        </w:r>
      </w:hyperlink>
      <w:r w:rsidRPr="00175532">
        <w:rPr>
          <w:color w:val="000000"/>
        </w:rPr>
        <w:t>, bem como das medidas de compensação a renúncias de receita e ao aumento de despesas obrigatórias de caráter continuado;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</w:t>
      </w:r>
      <w:bookmarkStart w:id="12" w:name="art5iii"/>
      <w:bookmarkEnd w:id="12"/>
      <w:r w:rsidRPr="00175532">
        <w:rPr>
          <w:color w:val="000000"/>
        </w:rPr>
        <w:t xml:space="preserve"> III - conterá reserva de contingência, cuja forma de utilização e montante, definido com base na receita corrente líquida, serão </w:t>
      </w:r>
      <w:proofErr w:type="gramStart"/>
      <w:r w:rsidRPr="00175532">
        <w:rPr>
          <w:color w:val="000000"/>
        </w:rPr>
        <w:t>estabelecidos na lei de diretrizes orçamentárias, destinada</w:t>
      </w:r>
      <w:proofErr w:type="gramEnd"/>
      <w:r w:rsidRPr="00175532">
        <w:rPr>
          <w:color w:val="000000"/>
        </w:rPr>
        <w:t xml:space="preserve"> ao: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      </w:t>
      </w:r>
      <w:bookmarkStart w:id="13" w:name="art5iiia"/>
      <w:bookmarkEnd w:id="13"/>
      <w:proofErr w:type="gramStart"/>
      <w:r w:rsidRPr="00175532">
        <w:rPr>
          <w:color w:val="000000"/>
        </w:rPr>
        <w:t>a</w:t>
      </w:r>
      <w:proofErr w:type="gramEnd"/>
      <w:r w:rsidRPr="00175532">
        <w:rPr>
          <w:color w:val="000000"/>
        </w:rPr>
        <w:t>) </w:t>
      </w:r>
      <w:r w:rsidRPr="00175532">
        <w:rPr>
          <w:color w:val="000000"/>
          <w:sz w:val="20"/>
          <w:szCs w:val="20"/>
        </w:rPr>
        <w:t> (VETADO)</w:t>
      </w:r>
    </w:p>
    <w:p w:rsidR="007C3C53" w:rsidRPr="00175532" w:rsidRDefault="007C3C53" w:rsidP="00983D7B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7"/>
          <w:szCs w:val="27"/>
        </w:rPr>
      </w:pPr>
      <w:r w:rsidRPr="00175532">
        <w:rPr>
          <w:color w:val="000000"/>
        </w:rPr>
        <w:t>        </w:t>
      </w:r>
      <w:bookmarkStart w:id="14" w:name="art5iiib"/>
      <w:bookmarkEnd w:id="14"/>
      <w:r w:rsidRPr="00175532">
        <w:rPr>
          <w:color w:val="000000"/>
        </w:rPr>
        <w:t>b) atendimento de passivos contingentes e outros riscos e eventos fiscais imprevistos</w:t>
      </w:r>
    </w:p>
    <w:p w:rsidR="00175532" w:rsidRDefault="00175532" w:rsidP="00E24B20">
      <w:pPr>
        <w:spacing w:line="360" w:lineRule="auto"/>
        <w:ind w:firstLine="708"/>
        <w:jc w:val="both"/>
      </w:pPr>
    </w:p>
    <w:p w:rsidR="00175532" w:rsidRDefault="00175532" w:rsidP="00E24B20">
      <w:pPr>
        <w:spacing w:line="360" w:lineRule="auto"/>
        <w:ind w:firstLine="708"/>
        <w:jc w:val="both"/>
      </w:pPr>
    </w:p>
    <w:p w:rsidR="0014635D" w:rsidRPr="004202E6" w:rsidRDefault="0014635D" w:rsidP="00E24B20">
      <w:pPr>
        <w:spacing w:line="360" w:lineRule="auto"/>
        <w:ind w:firstLine="708"/>
        <w:jc w:val="both"/>
      </w:pPr>
      <w:r w:rsidRPr="004202E6">
        <w:t xml:space="preserve">Com base na análise do projeto, verifica-se, que </w:t>
      </w:r>
      <w:r w:rsidR="004202E6" w:rsidRPr="004202E6">
        <w:t>se encontra</w:t>
      </w:r>
      <w:r w:rsidR="004202E6">
        <w:t>m os</w:t>
      </w:r>
      <w:r w:rsidRPr="004202E6">
        <w:t xml:space="preserve"> anexo</w:t>
      </w:r>
      <w:r w:rsidR="004202E6">
        <w:t>s</w:t>
      </w:r>
      <w:r w:rsidRPr="004202E6">
        <w:t xml:space="preserve"> </w:t>
      </w:r>
      <w:r w:rsidR="00C0262C">
        <w:t>exigidos</w:t>
      </w:r>
      <w:r w:rsidR="00EA22F0" w:rsidRPr="004202E6">
        <w:t>.</w:t>
      </w:r>
    </w:p>
    <w:p w:rsidR="00CF379D" w:rsidRPr="004202E6" w:rsidRDefault="00CF379D" w:rsidP="00CF379D">
      <w:pPr>
        <w:spacing w:line="360" w:lineRule="auto"/>
        <w:jc w:val="both"/>
      </w:pPr>
      <w:r w:rsidRPr="004202E6">
        <w:tab/>
        <w:t>Importante destacar</w:t>
      </w:r>
      <w:r w:rsidR="004202E6">
        <w:t>,</w:t>
      </w:r>
      <w:r w:rsidRPr="004202E6">
        <w:t xml:space="preserve"> que no âmbito da responsabilidade na gestão fiscal, há que se dar ampla publicidade e divulgação ao projeto de lei em questão. É o que se encontra estabelecido no art. 48 da </w:t>
      </w:r>
      <w:hyperlink r:id="rId8" w:history="1">
        <w:r w:rsidR="004202E6">
          <w:rPr>
            <w:rStyle w:val="Hyperlink"/>
            <w:b/>
            <w:bCs/>
            <w:color w:val="000000" w:themeColor="text1"/>
            <w:shd w:val="clear" w:color="auto" w:fill="FFFFFF"/>
          </w:rPr>
          <w:t>Lei C</w:t>
        </w:r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>omplementar nº 101, de </w:t>
        </w:r>
        <w:proofErr w:type="gramStart"/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>4</w:t>
        </w:r>
        <w:proofErr w:type="gramEnd"/>
        <w:r w:rsidR="004202E6" w:rsidRPr="004202E6">
          <w:rPr>
            <w:rStyle w:val="Hyperlink"/>
            <w:b/>
            <w:bCs/>
            <w:color w:val="000000" w:themeColor="text1"/>
            <w:shd w:val="clear" w:color="auto" w:fill="FFFFFF"/>
          </w:rPr>
          <w:t xml:space="preserve"> de maio de 2000.</w:t>
        </w:r>
      </w:hyperlink>
    </w:p>
    <w:p w:rsidR="00CF379D" w:rsidRPr="004202E6" w:rsidRDefault="00CF379D" w:rsidP="004202E6">
      <w:pPr>
        <w:ind w:left="2268"/>
        <w:jc w:val="both"/>
        <w:rPr>
          <w:color w:val="000000"/>
          <w:shd w:val="clear" w:color="auto" w:fill="FFFFFF"/>
        </w:rPr>
      </w:pPr>
      <w:r w:rsidRPr="004202E6">
        <w:rPr>
          <w:color w:val="000000"/>
          <w:shd w:val="clear" w:color="auto" w:fill="FFFFFF"/>
        </w:rPr>
        <w:t> </w:t>
      </w:r>
      <w:bookmarkStart w:id="15" w:name="art48"/>
      <w:bookmarkEnd w:id="15"/>
      <w:r w:rsidRPr="004202E6">
        <w:rPr>
          <w:color w:val="000000"/>
          <w:shd w:val="clear" w:color="auto" w:fill="FFFFFF"/>
        </w:rPr>
        <w:t>Art. 48.</w:t>
      </w:r>
      <w:r w:rsidRPr="004202E6">
        <w:rPr>
          <w:b/>
          <w:bCs/>
          <w:color w:val="000000"/>
          <w:shd w:val="clear" w:color="auto" w:fill="FFFFFF"/>
        </w:rPr>
        <w:t> </w:t>
      </w:r>
      <w:r w:rsidRPr="004202E6">
        <w:rPr>
          <w:color w:val="000000"/>
          <w:shd w:val="clear" w:color="auto" w:fill="FFFFFF"/>
        </w:rPr>
        <w:t>São instrumentos de transparência da gestão fiscal, aos quais será dada ampla divulgação, inclusive em meios eletrônicos de acesso público: os planos, orçamentos e leis de diretrizes orçamentárias; as prestações de contas e o respectivo parecer prévio; o Relatório Resumido da Execução Orçamentária e o Relatório de Gestão Fiscal; e as versões simplificadas desses documentos.</w:t>
      </w:r>
    </w:p>
    <w:p w:rsidR="00CF379D" w:rsidRPr="004202E6" w:rsidRDefault="00CF379D" w:rsidP="004202E6">
      <w:pPr>
        <w:ind w:left="2268"/>
        <w:jc w:val="both"/>
        <w:rPr>
          <w:b/>
          <w:color w:val="000000"/>
          <w:shd w:val="clear" w:color="auto" w:fill="FFFFFF"/>
        </w:rPr>
      </w:pPr>
      <w:r w:rsidRPr="004202E6">
        <w:rPr>
          <w:b/>
          <w:color w:val="000000"/>
          <w:shd w:val="clear" w:color="auto" w:fill="FFFFFF"/>
        </w:rPr>
        <w:t> </w:t>
      </w:r>
      <w:bookmarkStart w:id="16" w:name="art48§1"/>
      <w:bookmarkEnd w:id="16"/>
      <w:r w:rsidRPr="004202E6">
        <w:rPr>
          <w:b/>
          <w:color w:val="000000"/>
          <w:shd w:val="clear" w:color="auto" w:fill="FFFFFF"/>
        </w:rPr>
        <w:t>§ 1</w:t>
      </w:r>
      <w:r w:rsidRPr="004202E6">
        <w:rPr>
          <w:b/>
          <w:color w:val="000000"/>
          <w:u w:val="single"/>
          <w:shd w:val="clear" w:color="auto" w:fill="FFFFFF"/>
          <w:vertAlign w:val="superscript"/>
        </w:rPr>
        <w:t>o</w:t>
      </w:r>
      <w:r w:rsidRPr="004202E6">
        <w:rPr>
          <w:b/>
          <w:color w:val="000000"/>
          <w:shd w:val="clear" w:color="auto" w:fill="FFFFFF"/>
        </w:rPr>
        <w:t>   A transparência será assegurada também mediante: </w:t>
      </w:r>
    </w:p>
    <w:p w:rsidR="00CF379D" w:rsidRPr="00C0262C" w:rsidRDefault="00CF379D" w:rsidP="00C0262C">
      <w:pPr>
        <w:ind w:left="2268"/>
        <w:jc w:val="both"/>
        <w:rPr>
          <w:b/>
          <w:color w:val="000000"/>
          <w:shd w:val="clear" w:color="auto" w:fill="FFFFFF"/>
        </w:rPr>
      </w:pPr>
      <w:r w:rsidRPr="004202E6">
        <w:rPr>
          <w:b/>
          <w:color w:val="000000"/>
          <w:shd w:val="clear" w:color="auto" w:fill="FFFFFF"/>
        </w:rPr>
        <w:t> </w:t>
      </w:r>
      <w:bookmarkStart w:id="17" w:name="art48pi"/>
      <w:bookmarkEnd w:id="17"/>
      <w:r w:rsidRPr="004202E6">
        <w:rPr>
          <w:b/>
          <w:color w:val="000000"/>
          <w:shd w:val="clear" w:color="auto" w:fill="FFFFFF"/>
        </w:rPr>
        <w:t>I – incentivo à participação popular e realização de audiências públicas, durante os processos de elaboração e discussão dos planos, lei de diretrizes orçamentárias e orçamentos;</w:t>
      </w:r>
      <w:r w:rsidRPr="004202E6">
        <w:rPr>
          <w:color w:val="000000"/>
          <w:shd w:val="clear" w:color="auto" w:fill="FFFFFF"/>
        </w:rPr>
        <w:t>                 </w:t>
      </w:r>
      <w:hyperlink r:id="rId9" w:anchor="art1" w:history="1">
        <w:r w:rsidRPr="004202E6">
          <w:rPr>
            <w:rStyle w:val="Hyperlink"/>
            <w:shd w:val="clear" w:color="auto" w:fill="FFFFFF"/>
          </w:rPr>
          <w:t>(Incluído pela Lei Complementar nº 131, de 2009</w:t>
        </w:r>
        <w:proofErr w:type="gramStart"/>
        <w:r w:rsidRPr="004202E6">
          <w:rPr>
            <w:rStyle w:val="Hyperlink"/>
            <w:shd w:val="clear" w:color="auto" w:fill="FFFFFF"/>
          </w:rPr>
          <w:t>).</w:t>
        </w:r>
        <w:proofErr w:type="gramEnd"/>
      </w:hyperlink>
    </w:p>
    <w:p w:rsidR="004202E6" w:rsidRDefault="004202E6" w:rsidP="004202E6">
      <w:pPr>
        <w:ind w:left="2268"/>
        <w:jc w:val="both"/>
      </w:pPr>
    </w:p>
    <w:p w:rsidR="00175532" w:rsidRDefault="00C7593A" w:rsidP="00175532">
      <w:pPr>
        <w:spacing w:line="360" w:lineRule="auto"/>
        <w:ind w:firstLine="708"/>
        <w:jc w:val="both"/>
        <w:rPr>
          <w:color w:val="000000"/>
        </w:rPr>
      </w:pPr>
      <w:r w:rsidRPr="004202E6">
        <w:t xml:space="preserve">No que tange a esse requisito, salienta-se a realização de audiência pública no dia </w:t>
      </w:r>
      <w:r w:rsidR="00C0262C">
        <w:t>28</w:t>
      </w:r>
      <w:r w:rsidRPr="004202E6">
        <w:t xml:space="preserve"> de </w:t>
      </w:r>
      <w:r w:rsidR="00C0262C">
        <w:t>Novembro</w:t>
      </w:r>
      <w:r w:rsidRPr="004202E6">
        <w:t xml:space="preserve"> de 2018</w:t>
      </w:r>
      <w:r w:rsidR="004202E6">
        <w:t>,</w:t>
      </w:r>
      <w:r w:rsidRPr="004202E6">
        <w:t xml:space="preserve"> </w:t>
      </w:r>
      <w:r w:rsidR="00EA22F0" w:rsidRPr="004202E6">
        <w:t>ás 17 horas e 30 minutos na sede da Câmara de Vereadores do Município.</w:t>
      </w:r>
    </w:p>
    <w:p w:rsidR="00983D7B" w:rsidRDefault="009F2C1A" w:rsidP="00175532">
      <w:pPr>
        <w:spacing w:line="360" w:lineRule="auto"/>
        <w:ind w:firstLine="708"/>
        <w:jc w:val="both"/>
        <w:rPr>
          <w:color w:val="000000"/>
        </w:rPr>
      </w:pPr>
      <w:r w:rsidRPr="004202E6">
        <w:t>Em face do exposto, diante</w:t>
      </w:r>
      <w:r w:rsidR="0093450C" w:rsidRPr="004202E6">
        <w:t xml:space="preserve"> da análise, </w:t>
      </w:r>
      <w:r w:rsidR="00DA0407" w:rsidRPr="004202E6">
        <w:t xml:space="preserve">esta Assessoria considera o presente Projeto </w:t>
      </w:r>
      <w:r w:rsidR="003728AA" w:rsidRPr="004202E6">
        <w:t>LEGAL e CONSTITUCIONA</w:t>
      </w:r>
      <w:r w:rsidR="00F5545A" w:rsidRPr="004202E6">
        <w:t>L</w:t>
      </w:r>
      <w:r w:rsidR="00190B20" w:rsidRPr="004202E6">
        <w:t>,</w:t>
      </w:r>
      <w:r w:rsidR="004202E6">
        <w:t xml:space="preserve"> estando em conformidade com a Constituição Federal, </w:t>
      </w:r>
      <w:r w:rsidR="0093450C" w:rsidRPr="004202E6">
        <w:rPr>
          <w:color w:val="000000"/>
        </w:rPr>
        <w:t>Lei de Responsabilidade Fiscal</w:t>
      </w:r>
      <w:r w:rsidR="004202E6">
        <w:rPr>
          <w:color w:val="000000"/>
        </w:rPr>
        <w:t>,</w:t>
      </w:r>
      <w:r w:rsidR="0093450C" w:rsidRPr="004202E6">
        <w:rPr>
          <w:color w:val="000000"/>
        </w:rPr>
        <w:t xml:space="preserve"> Lei Federal nº 4.320/64,</w:t>
      </w:r>
      <w:r w:rsidR="004202E6">
        <w:rPr>
          <w:color w:val="000000"/>
        </w:rPr>
        <w:t xml:space="preserve"> e a Lei </w:t>
      </w:r>
      <w:proofErr w:type="gramStart"/>
      <w:r w:rsidR="004202E6">
        <w:rPr>
          <w:color w:val="000000"/>
        </w:rPr>
        <w:t>Orgânica</w:t>
      </w:r>
      <w:proofErr w:type="gramEnd"/>
      <w:r w:rsidR="004202E6">
        <w:rPr>
          <w:color w:val="000000"/>
        </w:rPr>
        <w:t xml:space="preserve"> </w:t>
      </w:r>
    </w:p>
    <w:p w:rsidR="00983D7B" w:rsidRDefault="00983D7B" w:rsidP="00983D7B">
      <w:pPr>
        <w:spacing w:line="360" w:lineRule="auto"/>
        <w:jc w:val="both"/>
        <w:rPr>
          <w:color w:val="000000"/>
        </w:rPr>
      </w:pPr>
    </w:p>
    <w:p w:rsidR="00983D7B" w:rsidRDefault="00983D7B" w:rsidP="00983D7B">
      <w:pPr>
        <w:spacing w:line="360" w:lineRule="auto"/>
        <w:jc w:val="both"/>
        <w:rPr>
          <w:color w:val="000000"/>
        </w:rPr>
      </w:pPr>
    </w:p>
    <w:p w:rsidR="00983D7B" w:rsidRDefault="00983D7B" w:rsidP="00983D7B">
      <w:pPr>
        <w:spacing w:line="360" w:lineRule="auto"/>
        <w:jc w:val="both"/>
        <w:rPr>
          <w:color w:val="000000"/>
        </w:rPr>
      </w:pPr>
    </w:p>
    <w:p w:rsidR="003728AA" w:rsidRPr="00175532" w:rsidRDefault="004202E6" w:rsidP="00983D7B">
      <w:pPr>
        <w:spacing w:line="360" w:lineRule="auto"/>
        <w:jc w:val="both"/>
        <w:rPr>
          <w:color w:val="000000"/>
        </w:rPr>
      </w:pPr>
      <w:r>
        <w:rPr>
          <w:color w:val="000000"/>
        </w:rPr>
        <w:t>Municipal,</w:t>
      </w:r>
      <w:r w:rsidR="0093450C" w:rsidRPr="004202E6">
        <w:rPr>
          <w:color w:val="000000"/>
        </w:rPr>
        <w:t xml:space="preserve"> no que tange às regras de finanças públicas.</w:t>
      </w:r>
      <w:r w:rsidR="0093450C" w:rsidRPr="004202E6">
        <w:t xml:space="preserve"> R</w:t>
      </w:r>
      <w:r w:rsidR="00F5545A" w:rsidRPr="004202E6">
        <w:t xml:space="preserve">azão pela qual O PARECER </w:t>
      </w:r>
      <w:r w:rsidR="004519AD" w:rsidRPr="004202E6">
        <w:t>é FAVORÁVEL, estando apto a ser analisado pelo legislativo.</w:t>
      </w:r>
    </w:p>
    <w:p w:rsidR="00F5545A" w:rsidRPr="004202E6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4202E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202E6">
        <w:t xml:space="preserve">Barra Funda, </w:t>
      </w:r>
      <w:r w:rsidR="00175532">
        <w:t>26 de novembro de 2018</w:t>
      </w:r>
    </w:p>
    <w:p w:rsidR="00B86EFB" w:rsidRPr="004202E6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202E6" w:rsidRDefault="00F826D6" w:rsidP="00F826D6">
      <w:pPr>
        <w:ind w:firstLine="708"/>
        <w:jc w:val="center"/>
      </w:pPr>
      <w:r w:rsidRPr="004202E6">
        <w:t>_______________________________________</w:t>
      </w:r>
    </w:p>
    <w:p w:rsidR="00B86EFB" w:rsidRPr="004202E6" w:rsidRDefault="00B86EFB" w:rsidP="00F826D6">
      <w:pPr>
        <w:ind w:firstLine="709"/>
        <w:jc w:val="center"/>
      </w:pPr>
      <w:proofErr w:type="spellStart"/>
      <w:r w:rsidRPr="004202E6">
        <w:t>Jaqueli</w:t>
      </w:r>
      <w:proofErr w:type="spellEnd"/>
      <w:r w:rsidRPr="004202E6">
        <w:t xml:space="preserve"> da Silveira</w:t>
      </w:r>
    </w:p>
    <w:p w:rsidR="001058CA" w:rsidRPr="004202E6" w:rsidRDefault="00B86EFB" w:rsidP="00272DBA">
      <w:pPr>
        <w:ind w:firstLine="709"/>
        <w:jc w:val="center"/>
      </w:pPr>
      <w:r w:rsidRPr="004202E6">
        <w:t>Assessora jurídica</w:t>
      </w:r>
      <w:r w:rsidR="00F826D6" w:rsidRPr="004202E6">
        <w:t>/OAB RS 86.539</w:t>
      </w:r>
    </w:p>
    <w:sectPr w:rsidR="001058CA" w:rsidRPr="004202E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A5145"/>
    <w:multiLevelType w:val="hybridMultilevel"/>
    <w:tmpl w:val="FDA2F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65427"/>
    <w:rsid w:val="00080C81"/>
    <w:rsid w:val="000B530B"/>
    <w:rsid w:val="000C2418"/>
    <w:rsid w:val="000C7BE3"/>
    <w:rsid w:val="001058CA"/>
    <w:rsid w:val="0014635D"/>
    <w:rsid w:val="00153BDF"/>
    <w:rsid w:val="00175532"/>
    <w:rsid w:val="00187213"/>
    <w:rsid w:val="00190B20"/>
    <w:rsid w:val="001C2EBC"/>
    <w:rsid w:val="001E2BB5"/>
    <w:rsid w:val="00272DBA"/>
    <w:rsid w:val="00292820"/>
    <w:rsid w:val="002D64A8"/>
    <w:rsid w:val="00302C7E"/>
    <w:rsid w:val="003728AA"/>
    <w:rsid w:val="00411F3E"/>
    <w:rsid w:val="004202E6"/>
    <w:rsid w:val="00434D2F"/>
    <w:rsid w:val="0043704E"/>
    <w:rsid w:val="004519AD"/>
    <w:rsid w:val="00470828"/>
    <w:rsid w:val="00483241"/>
    <w:rsid w:val="00485D20"/>
    <w:rsid w:val="004A0680"/>
    <w:rsid w:val="004B61C3"/>
    <w:rsid w:val="00572EA8"/>
    <w:rsid w:val="005F4291"/>
    <w:rsid w:val="005F4C86"/>
    <w:rsid w:val="00620999"/>
    <w:rsid w:val="0067076C"/>
    <w:rsid w:val="006A48FD"/>
    <w:rsid w:val="006E6548"/>
    <w:rsid w:val="007671C6"/>
    <w:rsid w:val="00784A96"/>
    <w:rsid w:val="00784B63"/>
    <w:rsid w:val="007A6275"/>
    <w:rsid w:val="007C1920"/>
    <w:rsid w:val="007C3C53"/>
    <w:rsid w:val="00842980"/>
    <w:rsid w:val="00852F08"/>
    <w:rsid w:val="008600B0"/>
    <w:rsid w:val="0088412E"/>
    <w:rsid w:val="008A7D42"/>
    <w:rsid w:val="008D1BDD"/>
    <w:rsid w:val="008E24ED"/>
    <w:rsid w:val="00911412"/>
    <w:rsid w:val="0093450C"/>
    <w:rsid w:val="00950788"/>
    <w:rsid w:val="00957502"/>
    <w:rsid w:val="00960A67"/>
    <w:rsid w:val="00961BFC"/>
    <w:rsid w:val="00977CEA"/>
    <w:rsid w:val="00983D7B"/>
    <w:rsid w:val="009A3D91"/>
    <w:rsid w:val="009B4136"/>
    <w:rsid w:val="009C1734"/>
    <w:rsid w:val="009F2C1A"/>
    <w:rsid w:val="00A871A8"/>
    <w:rsid w:val="00A957D6"/>
    <w:rsid w:val="00B20680"/>
    <w:rsid w:val="00B344F3"/>
    <w:rsid w:val="00B510D4"/>
    <w:rsid w:val="00B86EFB"/>
    <w:rsid w:val="00BE5037"/>
    <w:rsid w:val="00BE5AB6"/>
    <w:rsid w:val="00C0262C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D3B5D"/>
    <w:rsid w:val="00DE512A"/>
    <w:rsid w:val="00E24B20"/>
    <w:rsid w:val="00E55A9C"/>
    <w:rsid w:val="00E86C93"/>
    <w:rsid w:val="00E92A16"/>
    <w:rsid w:val="00EA22F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88412E"/>
    <w:pPr>
      <w:spacing w:before="100" w:beforeAutospacing="1" w:after="100" w:afterAutospacing="1"/>
    </w:pPr>
  </w:style>
  <w:style w:type="paragraph" w:customStyle="1" w:styleId="paragrafo">
    <w:name w:val="paragrafo"/>
    <w:basedOn w:val="Normal"/>
    <w:rsid w:val="00BE50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88412E"/>
    <w:pPr>
      <w:spacing w:before="100" w:beforeAutospacing="1" w:after="100" w:afterAutospacing="1"/>
    </w:pPr>
  </w:style>
  <w:style w:type="paragraph" w:customStyle="1" w:styleId="paragrafo">
    <w:name w:val="paragrafo"/>
    <w:basedOn w:val="Normal"/>
    <w:rsid w:val="00BE50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cp%20101-2000?OpenDocum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Constitui%C3%A7%C3%A3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3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2018-11-28T16:20:00Z</dcterms:created>
  <dcterms:modified xsi:type="dcterms:W3CDTF">2018-11-28T16:20:00Z</dcterms:modified>
</cp:coreProperties>
</file>