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B68" w:rsidRPr="00A80434" w:rsidRDefault="00421B68" w:rsidP="00421B68">
      <w:pPr>
        <w:jc w:val="center"/>
        <w:rPr>
          <w:rFonts w:ascii="Arial" w:hAnsi="Arial" w:cs="Arial"/>
        </w:rPr>
      </w:pPr>
      <w:bookmarkStart w:id="0" w:name="_GoBack"/>
      <w:bookmarkEnd w:id="0"/>
      <w:r w:rsidRPr="00A80434">
        <w:rPr>
          <w:rFonts w:ascii="Arial" w:hAnsi="Arial" w:cs="Arial"/>
        </w:rPr>
        <w:t xml:space="preserve">PROJETO DE LEI </w:t>
      </w:r>
      <w:r w:rsidR="00A80434">
        <w:rPr>
          <w:rFonts w:ascii="Arial" w:hAnsi="Arial" w:cs="Arial"/>
        </w:rPr>
        <w:t xml:space="preserve">MUNICIPAL </w:t>
      </w:r>
      <w:r w:rsidRPr="00A80434">
        <w:rPr>
          <w:rFonts w:ascii="Arial" w:hAnsi="Arial" w:cs="Arial"/>
        </w:rPr>
        <w:t>Nº 0</w:t>
      </w:r>
      <w:r w:rsidR="00004493">
        <w:rPr>
          <w:rFonts w:ascii="Arial" w:hAnsi="Arial" w:cs="Arial"/>
        </w:rPr>
        <w:t>02</w:t>
      </w:r>
      <w:r w:rsidRPr="00A80434">
        <w:rPr>
          <w:rFonts w:ascii="Arial" w:hAnsi="Arial" w:cs="Arial"/>
        </w:rPr>
        <w:t xml:space="preserve"> DE </w:t>
      </w:r>
      <w:r w:rsidR="00004493">
        <w:rPr>
          <w:rFonts w:ascii="Arial" w:hAnsi="Arial" w:cs="Arial"/>
        </w:rPr>
        <w:t>05</w:t>
      </w:r>
      <w:r w:rsidR="00BD3AE4" w:rsidRPr="00A80434">
        <w:rPr>
          <w:rFonts w:ascii="Arial" w:hAnsi="Arial" w:cs="Arial"/>
        </w:rPr>
        <w:t xml:space="preserve"> </w:t>
      </w:r>
      <w:r w:rsidRPr="00A80434">
        <w:rPr>
          <w:rFonts w:ascii="Arial" w:hAnsi="Arial" w:cs="Arial"/>
        </w:rPr>
        <w:t xml:space="preserve">DE </w:t>
      </w:r>
      <w:r w:rsidR="00004493">
        <w:rPr>
          <w:rFonts w:ascii="Arial" w:hAnsi="Arial" w:cs="Arial"/>
        </w:rPr>
        <w:t>FEVEREIRO</w:t>
      </w:r>
      <w:r w:rsidR="00BD725A">
        <w:rPr>
          <w:rFonts w:ascii="Arial" w:hAnsi="Arial" w:cs="Arial"/>
        </w:rPr>
        <w:t xml:space="preserve"> </w:t>
      </w:r>
      <w:r w:rsidR="008A6070">
        <w:rPr>
          <w:rFonts w:ascii="Arial" w:hAnsi="Arial" w:cs="Arial"/>
        </w:rPr>
        <w:t>DE 2020</w:t>
      </w:r>
    </w:p>
    <w:p w:rsidR="00421B68" w:rsidRPr="00972D81" w:rsidRDefault="00421B68" w:rsidP="00421B68">
      <w:pPr>
        <w:jc w:val="center"/>
        <w:rPr>
          <w:rFonts w:ascii="Arial" w:hAnsi="Arial" w:cs="Arial"/>
        </w:rPr>
      </w:pPr>
    </w:p>
    <w:p w:rsidR="00421B68" w:rsidRPr="00972D81" w:rsidRDefault="00421B68" w:rsidP="00421B68">
      <w:pPr>
        <w:rPr>
          <w:rFonts w:ascii="Arial" w:hAnsi="Arial" w:cs="Arial"/>
        </w:rPr>
      </w:pPr>
    </w:p>
    <w:p w:rsidR="00421B68" w:rsidRPr="00972D81" w:rsidRDefault="00421B68" w:rsidP="00421B68">
      <w:pPr>
        <w:rPr>
          <w:rFonts w:ascii="Arial" w:hAnsi="Arial" w:cs="Arial"/>
        </w:rPr>
      </w:pPr>
    </w:p>
    <w:p w:rsidR="00421B68" w:rsidRPr="00972D81" w:rsidRDefault="00421B68" w:rsidP="00421B68">
      <w:pPr>
        <w:rPr>
          <w:rFonts w:ascii="Arial" w:hAnsi="Arial" w:cs="Arial"/>
        </w:rPr>
      </w:pPr>
    </w:p>
    <w:p w:rsidR="008B2731" w:rsidRPr="00972D81" w:rsidRDefault="008B2731" w:rsidP="00A75733">
      <w:pPr>
        <w:ind w:left="5529"/>
        <w:jc w:val="right"/>
        <w:rPr>
          <w:rFonts w:ascii="Arial" w:hAnsi="Arial" w:cs="Arial"/>
        </w:rPr>
      </w:pPr>
      <w:r w:rsidRPr="00972D81">
        <w:rPr>
          <w:rFonts w:ascii="Arial" w:hAnsi="Arial" w:cs="Arial"/>
        </w:rPr>
        <w:t>ABRE CRÉDITO</w:t>
      </w:r>
      <w:r w:rsidR="00A75733">
        <w:rPr>
          <w:rFonts w:ascii="Arial" w:hAnsi="Arial" w:cs="Arial"/>
        </w:rPr>
        <w:t>S</w:t>
      </w:r>
      <w:r w:rsidRPr="00972D81">
        <w:rPr>
          <w:rFonts w:ascii="Arial" w:hAnsi="Arial" w:cs="Arial"/>
        </w:rPr>
        <w:t xml:space="preserve"> ESPECIA</w:t>
      </w:r>
      <w:r w:rsidR="00A75733">
        <w:rPr>
          <w:rFonts w:ascii="Arial" w:hAnsi="Arial" w:cs="Arial"/>
        </w:rPr>
        <w:t>IS</w:t>
      </w:r>
      <w:r w:rsidRPr="00972D81">
        <w:rPr>
          <w:rFonts w:ascii="Arial" w:hAnsi="Arial" w:cs="Arial"/>
        </w:rPr>
        <w:t xml:space="preserve"> E APONTA RECURSOS.</w:t>
      </w:r>
    </w:p>
    <w:p w:rsidR="00421B68" w:rsidRPr="00972D81" w:rsidRDefault="00421B68" w:rsidP="00421B68">
      <w:pPr>
        <w:jc w:val="right"/>
        <w:rPr>
          <w:rFonts w:ascii="Arial" w:hAnsi="Arial" w:cs="Arial"/>
          <w:b/>
        </w:rPr>
      </w:pPr>
    </w:p>
    <w:p w:rsidR="00421B68" w:rsidRDefault="00421B68" w:rsidP="00421B68">
      <w:pPr>
        <w:jc w:val="right"/>
        <w:rPr>
          <w:rFonts w:ascii="Arial" w:hAnsi="Arial" w:cs="Arial"/>
        </w:rPr>
      </w:pPr>
    </w:p>
    <w:p w:rsidR="008B2731" w:rsidRPr="00972D81" w:rsidRDefault="008B2731" w:rsidP="00421B68">
      <w:pPr>
        <w:jc w:val="right"/>
        <w:rPr>
          <w:rFonts w:ascii="Arial" w:hAnsi="Arial" w:cs="Arial"/>
        </w:rPr>
      </w:pPr>
    </w:p>
    <w:p w:rsidR="00421B68" w:rsidRPr="00972D81" w:rsidRDefault="00421B68" w:rsidP="00421B68">
      <w:pPr>
        <w:jc w:val="right"/>
        <w:rPr>
          <w:rFonts w:ascii="Arial" w:hAnsi="Arial" w:cs="Arial"/>
        </w:rPr>
      </w:pPr>
    </w:p>
    <w:p w:rsidR="008B2731" w:rsidRPr="00972D81" w:rsidRDefault="008B2731" w:rsidP="008B2731">
      <w:pPr>
        <w:spacing w:line="360" w:lineRule="auto"/>
        <w:ind w:firstLine="708"/>
        <w:jc w:val="both"/>
        <w:rPr>
          <w:rFonts w:ascii="Arial" w:hAnsi="Arial" w:cs="Arial"/>
        </w:rPr>
      </w:pPr>
      <w:r w:rsidRPr="00972D81">
        <w:rPr>
          <w:rFonts w:ascii="Arial" w:hAnsi="Arial" w:cs="Arial"/>
        </w:rPr>
        <w:t xml:space="preserve">Art. 1º Fica o Poder Executivo autorizado a </w:t>
      </w:r>
      <w:r w:rsidR="008A6070">
        <w:rPr>
          <w:rFonts w:ascii="Arial" w:hAnsi="Arial" w:cs="Arial"/>
        </w:rPr>
        <w:t>abrir</w:t>
      </w:r>
      <w:r w:rsidRPr="00972D81">
        <w:rPr>
          <w:rFonts w:ascii="Arial" w:hAnsi="Arial" w:cs="Arial"/>
        </w:rPr>
        <w:t xml:space="preserve"> </w:t>
      </w:r>
      <w:r w:rsidR="008A6070">
        <w:rPr>
          <w:rFonts w:ascii="Arial" w:hAnsi="Arial" w:cs="Arial"/>
        </w:rPr>
        <w:t>o</w:t>
      </w:r>
      <w:r w:rsidR="001B05CB">
        <w:rPr>
          <w:rFonts w:ascii="Arial" w:hAnsi="Arial" w:cs="Arial"/>
        </w:rPr>
        <w:t>s</w:t>
      </w:r>
      <w:r w:rsidR="008A6070">
        <w:rPr>
          <w:rFonts w:ascii="Arial" w:hAnsi="Arial" w:cs="Arial"/>
        </w:rPr>
        <w:t xml:space="preserve"> seguinte</w:t>
      </w:r>
      <w:r w:rsidR="001B05CB">
        <w:rPr>
          <w:rFonts w:ascii="Arial" w:hAnsi="Arial" w:cs="Arial"/>
        </w:rPr>
        <w:t>s</w:t>
      </w:r>
      <w:r w:rsidR="008A6070">
        <w:rPr>
          <w:rFonts w:ascii="Arial" w:hAnsi="Arial" w:cs="Arial"/>
        </w:rPr>
        <w:t xml:space="preserve"> crédito</w:t>
      </w:r>
      <w:r w:rsidR="001B05C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especia</w:t>
      </w:r>
      <w:r w:rsidR="001B05CB">
        <w:rPr>
          <w:rFonts w:ascii="Arial" w:hAnsi="Arial" w:cs="Arial"/>
        </w:rPr>
        <w:t>is</w:t>
      </w:r>
      <w:r w:rsidRPr="00972D81">
        <w:rPr>
          <w:rFonts w:ascii="Arial" w:hAnsi="Arial" w:cs="Arial"/>
        </w:rPr>
        <w:t>:</w:t>
      </w:r>
    </w:p>
    <w:p w:rsidR="00A75733" w:rsidRDefault="00A75733" w:rsidP="00972D81">
      <w:pPr>
        <w:spacing w:line="360" w:lineRule="auto"/>
        <w:jc w:val="both"/>
        <w:rPr>
          <w:rFonts w:ascii="Arial" w:hAnsi="Arial" w:cs="Arial"/>
        </w:rPr>
      </w:pPr>
    </w:p>
    <w:p w:rsidR="00A75733" w:rsidRDefault="00A75733" w:rsidP="00972D8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Dotação: 0402 22 661 0113 1029 449051 00 00 00 00 1300</w:t>
      </w:r>
      <w:r>
        <w:rPr>
          <w:rFonts w:ascii="Arial" w:hAnsi="Arial" w:cs="Arial"/>
        </w:rPr>
        <w:tab/>
        <w:t>R$ 165.463,88</w:t>
      </w:r>
    </w:p>
    <w:p w:rsidR="00A75733" w:rsidRDefault="00A75733" w:rsidP="00972D8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Dotação: 0501 26 782 0123 1154 449051 00 00 00 00 1300</w:t>
      </w:r>
      <w:r>
        <w:rPr>
          <w:rFonts w:ascii="Arial" w:hAnsi="Arial" w:cs="Arial"/>
        </w:rPr>
        <w:tab/>
        <w:t>R$ 174.398,35</w:t>
      </w:r>
    </w:p>
    <w:p w:rsidR="00A75733" w:rsidRDefault="00A75733" w:rsidP="00972D8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Dotação: 0603 12 361 0067 1149 449051 00 00 00 00 1300</w:t>
      </w:r>
      <w:r>
        <w:rPr>
          <w:rFonts w:ascii="Arial" w:hAnsi="Arial" w:cs="Arial"/>
        </w:rPr>
        <w:tab/>
        <w:t>R$   76.819,20</w:t>
      </w:r>
    </w:p>
    <w:p w:rsidR="00A75733" w:rsidRDefault="001B415B" w:rsidP="00972D81">
      <w:pPr>
        <w:spacing w:line="360" w:lineRule="auto"/>
        <w:jc w:val="both"/>
        <w:rPr>
          <w:rFonts w:ascii="Arial" w:hAnsi="Arial" w:cs="Arial"/>
          <w:b/>
        </w:rPr>
      </w:pPr>
      <w:r w:rsidRPr="001B415B">
        <w:rPr>
          <w:rFonts w:ascii="Arial" w:hAnsi="Arial" w:cs="Arial"/>
          <w:b/>
        </w:rPr>
        <w:tab/>
      </w:r>
      <w:r w:rsidRPr="001B415B">
        <w:rPr>
          <w:rFonts w:ascii="Arial" w:hAnsi="Arial" w:cs="Arial"/>
          <w:b/>
        </w:rPr>
        <w:tab/>
      </w:r>
      <w:r w:rsidRPr="001B415B">
        <w:rPr>
          <w:rFonts w:ascii="Arial" w:hAnsi="Arial" w:cs="Arial"/>
          <w:b/>
        </w:rPr>
        <w:tab/>
      </w:r>
      <w:r w:rsidRPr="001B415B">
        <w:rPr>
          <w:rFonts w:ascii="Arial" w:hAnsi="Arial" w:cs="Arial"/>
          <w:b/>
        </w:rPr>
        <w:tab/>
      </w:r>
      <w:r w:rsidRPr="001B415B">
        <w:rPr>
          <w:rFonts w:ascii="Arial" w:hAnsi="Arial" w:cs="Arial"/>
          <w:b/>
        </w:rPr>
        <w:tab/>
      </w:r>
      <w:r w:rsidRPr="001B415B">
        <w:rPr>
          <w:rFonts w:ascii="Arial" w:hAnsi="Arial" w:cs="Arial"/>
          <w:b/>
        </w:rPr>
        <w:tab/>
        <w:t>TOTAL</w:t>
      </w:r>
      <w:r w:rsidRPr="001B415B">
        <w:rPr>
          <w:rFonts w:ascii="Arial" w:hAnsi="Arial" w:cs="Arial"/>
          <w:b/>
        </w:rPr>
        <w:tab/>
      </w:r>
      <w:r w:rsidRPr="001B415B">
        <w:rPr>
          <w:rFonts w:ascii="Arial" w:hAnsi="Arial" w:cs="Arial"/>
          <w:b/>
        </w:rPr>
        <w:tab/>
        <w:t>R$ 416.681,43</w:t>
      </w:r>
    </w:p>
    <w:p w:rsidR="001B415B" w:rsidRPr="001B415B" w:rsidRDefault="001B415B" w:rsidP="00972D81">
      <w:pPr>
        <w:spacing w:line="360" w:lineRule="auto"/>
        <w:jc w:val="both"/>
        <w:rPr>
          <w:rFonts w:ascii="Arial" w:hAnsi="Arial" w:cs="Arial"/>
          <w:b/>
        </w:rPr>
      </w:pPr>
    </w:p>
    <w:p w:rsidR="00BD3AE4" w:rsidRDefault="00BD3AE4" w:rsidP="00972D81">
      <w:pPr>
        <w:spacing w:line="360" w:lineRule="auto"/>
        <w:jc w:val="both"/>
        <w:rPr>
          <w:rFonts w:ascii="Arial" w:hAnsi="Arial" w:cs="Arial"/>
        </w:rPr>
      </w:pPr>
      <w:r w:rsidRPr="00972D81">
        <w:rPr>
          <w:rFonts w:ascii="Arial" w:hAnsi="Arial" w:cs="Arial"/>
        </w:rPr>
        <w:t xml:space="preserve">Objetivo – </w:t>
      </w:r>
      <w:r w:rsidR="008B2731">
        <w:rPr>
          <w:rFonts w:ascii="Arial" w:hAnsi="Arial" w:cs="Arial"/>
        </w:rPr>
        <w:t xml:space="preserve">Criação de </w:t>
      </w:r>
      <w:r w:rsidR="00891BBD">
        <w:rPr>
          <w:rFonts w:ascii="Arial" w:hAnsi="Arial" w:cs="Arial"/>
        </w:rPr>
        <w:t>dotações</w:t>
      </w:r>
      <w:r w:rsidR="008B2731">
        <w:rPr>
          <w:rFonts w:ascii="Arial" w:hAnsi="Arial" w:cs="Arial"/>
        </w:rPr>
        <w:t xml:space="preserve"> orçamentárias para pagamento de</w:t>
      </w:r>
      <w:r w:rsidR="00A75733">
        <w:rPr>
          <w:rFonts w:ascii="Arial" w:hAnsi="Arial" w:cs="Arial"/>
        </w:rPr>
        <w:t xml:space="preserve"> despesas com investimento</w:t>
      </w:r>
      <w:r w:rsidR="00891BBD">
        <w:rPr>
          <w:rFonts w:ascii="Arial" w:hAnsi="Arial" w:cs="Arial"/>
        </w:rPr>
        <w:t>s</w:t>
      </w:r>
      <w:r w:rsidR="00A75733">
        <w:rPr>
          <w:rFonts w:ascii="Arial" w:hAnsi="Arial" w:cs="Arial"/>
        </w:rPr>
        <w:t xml:space="preserve"> </w:t>
      </w:r>
      <w:r w:rsidR="00891BBD">
        <w:rPr>
          <w:rFonts w:ascii="Arial" w:hAnsi="Arial" w:cs="Arial"/>
        </w:rPr>
        <w:t xml:space="preserve">para aplicação dos recursos recebidos da União referentes ao leilão </w:t>
      </w:r>
      <w:r w:rsidR="001B415B">
        <w:rPr>
          <w:rFonts w:ascii="Arial" w:hAnsi="Arial" w:cs="Arial"/>
        </w:rPr>
        <w:t xml:space="preserve">dos volumes excedentes da cessão onerosa de exploração de petróleo em uma área do </w:t>
      </w:r>
      <w:proofErr w:type="spellStart"/>
      <w:r w:rsidR="001B415B">
        <w:rPr>
          <w:rFonts w:ascii="Arial" w:hAnsi="Arial" w:cs="Arial"/>
        </w:rPr>
        <w:t>pré</w:t>
      </w:r>
      <w:proofErr w:type="spellEnd"/>
      <w:r w:rsidR="001B415B">
        <w:rPr>
          <w:rFonts w:ascii="Arial" w:hAnsi="Arial" w:cs="Arial"/>
        </w:rPr>
        <w:t xml:space="preserve">-sal. </w:t>
      </w:r>
    </w:p>
    <w:p w:rsidR="00004493" w:rsidRPr="00972D81" w:rsidRDefault="00004493" w:rsidP="00972D81">
      <w:pPr>
        <w:spacing w:line="360" w:lineRule="auto"/>
        <w:jc w:val="both"/>
        <w:rPr>
          <w:rFonts w:ascii="Arial" w:hAnsi="Arial" w:cs="Arial"/>
        </w:rPr>
      </w:pPr>
    </w:p>
    <w:p w:rsidR="00BD3AE4" w:rsidRPr="00972D81" w:rsidRDefault="00A80434" w:rsidP="00972D81">
      <w:pPr>
        <w:spacing w:line="360" w:lineRule="auto"/>
        <w:ind w:firstLine="708"/>
        <w:jc w:val="both"/>
        <w:rPr>
          <w:rFonts w:ascii="Arial" w:hAnsi="Arial" w:cs="Arial"/>
        </w:rPr>
      </w:pPr>
      <w:r w:rsidRPr="00972D81">
        <w:rPr>
          <w:rFonts w:ascii="Arial" w:hAnsi="Arial" w:cs="Arial"/>
        </w:rPr>
        <w:t xml:space="preserve">Art. 2º </w:t>
      </w:r>
      <w:r w:rsidR="001342C9" w:rsidRPr="00972D81">
        <w:rPr>
          <w:rFonts w:ascii="Arial" w:hAnsi="Arial" w:cs="Arial"/>
        </w:rPr>
        <w:t>Serve</w:t>
      </w:r>
      <w:r w:rsidR="00BD3AE4" w:rsidRPr="00972D81">
        <w:rPr>
          <w:rFonts w:ascii="Arial" w:hAnsi="Arial" w:cs="Arial"/>
        </w:rPr>
        <w:t xml:space="preserve"> de recurso ao</w:t>
      </w:r>
      <w:r w:rsidR="00A75733">
        <w:rPr>
          <w:rFonts w:ascii="Arial" w:hAnsi="Arial" w:cs="Arial"/>
        </w:rPr>
        <w:t>s</w:t>
      </w:r>
      <w:r w:rsidR="00BD3AE4" w:rsidRPr="00972D81">
        <w:rPr>
          <w:rFonts w:ascii="Arial" w:hAnsi="Arial" w:cs="Arial"/>
        </w:rPr>
        <w:t xml:space="preserve"> crédito</w:t>
      </w:r>
      <w:r w:rsidR="00A75733">
        <w:rPr>
          <w:rFonts w:ascii="Arial" w:hAnsi="Arial" w:cs="Arial"/>
        </w:rPr>
        <w:t>s</w:t>
      </w:r>
      <w:r w:rsidR="0051087C" w:rsidRPr="00972D81">
        <w:rPr>
          <w:rFonts w:ascii="Arial" w:hAnsi="Arial" w:cs="Arial"/>
        </w:rPr>
        <w:t xml:space="preserve"> especia</w:t>
      </w:r>
      <w:r w:rsidR="00A75733">
        <w:rPr>
          <w:rFonts w:ascii="Arial" w:hAnsi="Arial" w:cs="Arial"/>
        </w:rPr>
        <w:t>is</w:t>
      </w:r>
      <w:r w:rsidR="00BD3AE4" w:rsidRPr="00972D81">
        <w:rPr>
          <w:rFonts w:ascii="Arial" w:hAnsi="Arial" w:cs="Arial"/>
        </w:rPr>
        <w:t xml:space="preserve"> mencionado</w:t>
      </w:r>
      <w:r w:rsidR="00A75733">
        <w:rPr>
          <w:rFonts w:ascii="Arial" w:hAnsi="Arial" w:cs="Arial"/>
        </w:rPr>
        <w:t>s</w:t>
      </w:r>
      <w:r w:rsidR="00BD3AE4" w:rsidRPr="00972D81">
        <w:rPr>
          <w:rFonts w:ascii="Arial" w:hAnsi="Arial" w:cs="Arial"/>
        </w:rPr>
        <w:t xml:space="preserve"> no</w:t>
      </w:r>
      <w:r w:rsidR="0051087C" w:rsidRPr="00972D81">
        <w:rPr>
          <w:rFonts w:ascii="Arial" w:hAnsi="Arial" w:cs="Arial"/>
        </w:rPr>
        <w:t xml:space="preserve"> artigo anterior </w:t>
      </w:r>
      <w:r w:rsidR="00E16EE8">
        <w:rPr>
          <w:rFonts w:ascii="Arial" w:hAnsi="Arial" w:cs="Arial"/>
        </w:rPr>
        <w:t>o superávit financeiro do exercí</w:t>
      </w:r>
      <w:r w:rsidR="00A75733">
        <w:rPr>
          <w:rFonts w:ascii="Arial" w:hAnsi="Arial" w:cs="Arial"/>
        </w:rPr>
        <w:t>cio anterior no recurso vinculado 1300 no valor de R$ 416.048,33</w:t>
      </w:r>
      <w:r w:rsidR="001B415B">
        <w:rPr>
          <w:rFonts w:ascii="Arial" w:hAnsi="Arial" w:cs="Arial"/>
        </w:rPr>
        <w:t xml:space="preserve">, referente ao recurso recebido da União conforme citado no artigo anterior </w:t>
      </w:r>
      <w:r w:rsidR="00A75733">
        <w:rPr>
          <w:rFonts w:ascii="Arial" w:hAnsi="Arial" w:cs="Arial"/>
        </w:rPr>
        <w:t>e o valor de R$ 633,10 se refere aos rendimentos de aplicações financeira</w:t>
      </w:r>
      <w:r w:rsidR="001B415B">
        <w:rPr>
          <w:rFonts w:ascii="Arial" w:hAnsi="Arial" w:cs="Arial"/>
        </w:rPr>
        <w:t>s</w:t>
      </w:r>
      <w:r w:rsidR="00A75733">
        <w:rPr>
          <w:rFonts w:ascii="Arial" w:hAnsi="Arial" w:cs="Arial"/>
        </w:rPr>
        <w:t xml:space="preserve"> deste recurso.</w:t>
      </w:r>
    </w:p>
    <w:p w:rsidR="0051087C" w:rsidRPr="00972D81" w:rsidRDefault="0051087C" w:rsidP="00972D81">
      <w:pPr>
        <w:spacing w:line="360" w:lineRule="auto"/>
        <w:jc w:val="both"/>
        <w:rPr>
          <w:rFonts w:ascii="Arial" w:hAnsi="Arial" w:cs="Arial"/>
        </w:rPr>
      </w:pPr>
    </w:p>
    <w:p w:rsidR="00BD3AE4" w:rsidRPr="00972D81" w:rsidRDefault="00A80434" w:rsidP="00972D81">
      <w:pPr>
        <w:spacing w:line="360" w:lineRule="auto"/>
        <w:ind w:firstLine="708"/>
        <w:jc w:val="both"/>
        <w:rPr>
          <w:rFonts w:ascii="Arial" w:hAnsi="Arial" w:cs="Arial"/>
        </w:rPr>
      </w:pPr>
      <w:r w:rsidRPr="00972D81">
        <w:rPr>
          <w:rFonts w:ascii="Arial" w:hAnsi="Arial" w:cs="Arial"/>
        </w:rPr>
        <w:t xml:space="preserve">Art. 3º </w:t>
      </w:r>
      <w:r w:rsidR="00BD3AE4" w:rsidRPr="00972D81">
        <w:rPr>
          <w:rFonts w:ascii="Arial" w:hAnsi="Arial" w:cs="Arial"/>
        </w:rPr>
        <w:t>A presente lei entra em vigor na data de sua publicação.</w:t>
      </w:r>
    </w:p>
    <w:p w:rsidR="00BD3AE4" w:rsidRPr="00972D81" w:rsidRDefault="00BD3AE4" w:rsidP="00972D81">
      <w:pPr>
        <w:spacing w:line="360" w:lineRule="auto"/>
        <w:jc w:val="both"/>
        <w:rPr>
          <w:rFonts w:ascii="Arial" w:hAnsi="Arial" w:cs="Arial"/>
        </w:rPr>
      </w:pPr>
    </w:p>
    <w:p w:rsidR="00DB04E2" w:rsidRPr="00972D81" w:rsidRDefault="00DB04E2" w:rsidP="00972D81">
      <w:pPr>
        <w:spacing w:line="360" w:lineRule="auto"/>
        <w:jc w:val="both"/>
        <w:rPr>
          <w:rFonts w:ascii="Arial" w:hAnsi="Arial" w:cs="Arial"/>
        </w:rPr>
      </w:pPr>
    </w:p>
    <w:p w:rsidR="00DB04E2" w:rsidRPr="00972D81" w:rsidRDefault="00DB04E2" w:rsidP="00972D81">
      <w:pPr>
        <w:spacing w:line="360" w:lineRule="auto"/>
        <w:jc w:val="both"/>
        <w:rPr>
          <w:rFonts w:ascii="Arial" w:hAnsi="Arial" w:cs="Arial"/>
        </w:rPr>
      </w:pPr>
    </w:p>
    <w:p w:rsidR="00BD3AE4" w:rsidRPr="00972D81" w:rsidRDefault="00BD3AE4" w:rsidP="00972D81">
      <w:pPr>
        <w:spacing w:line="360" w:lineRule="auto"/>
        <w:jc w:val="center"/>
        <w:rPr>
          <w:rFonts w:ascii="Arial" w:hAnsi="Arial" w:cs="Arial"/>
        </w:rPr>
      </w:pPr>
      <w:r w:rsidRPr="00972D81">
        <w:rPr>
          <w:rFonts w:ascii="Arial" w:hAnsi="Arial" w:cs="Arial"/>
        </w:rPr>
        <w:t xml:space="preserve">GABINETE DO PREFEITO DE BARRA FUNDA, EM </w:t>
      </w:r>
      <w:r w:rsidR="00004493">
        <w:rPr>
          <w:rFonts w:ascii="Arial" w:hAnsi="Arial" w:cs="Arial"/>
        </w:rPr>
        <w:t xml:space="preserve">05 </w:t>
      </w:r>
      <w:r w:rsidRPr="00972D81">
        <w:rPr>
          <w:rFonts w:ascii="Arial" w:hAnsi="Arial" w:cs="Arial"/>
        </w:rPr>
        <w:t xml:space="preserve">DE </w:t>
      </w:r>
      <w:r w:rsidR="00004493">
        <w:rPr>
          <w:rFonts w:ascii="Arial" w:hAnsi="Arial" w:cs="Arial"/>
        </w:rPr>
        <w:t xml:space="preserve">FEVEREIRO </w:t>
      </w:r>
      <w:r w:rsidR="00E16EE8">
        <w:rPr>
          <w:rFonts w:ascii="Arial" w:hAnsi="Arial" w:cs="Arial"/>
        </w:rPr>
        <w:t>DE 2020</w:t>
      </w:r>
      <w:r w:rsidRPr="00972D81">
        <w:rPr>
          <w:rFonts w:ascii="Arial" w:hAnsi="Arial" w:cs="Arial"/>
        </w:rPr>
        <w:t>.</w:t>
      </w:r>
    </w:p>
    <w:p w:rsidR="00BD3AE4" w:rsidRPr="00972D81" w:rsidRDefault="00BD3AE4" w:rsidP="00BD3AE4">
      <w:pPr>
        <w:jc w:val="both"/>
        <w:rPr>
          <w:rFonts w:ascii="Arial" w:hAnsi="Arial" w:cs="Arial"/>
        </w:rPr>
      </w:pPr>
    </w:p>
    <w:p w:rsidR="00BD3AE4" w:rsidRPr="00972D81" w:rsidRDefault="00BD3AE4" w:rsidP="00BD3AE4">
      <w:pPr>
        <w:jc w:val="both"/>
        <w:rPr>
          <w:rFonts w:ascii="Arial" w:hAnsi="Arial" w:cs="Arial"/>
        </w:rPr>
      </w:pPr>
    </w:p>
    <w:p w:rsidR="00BD3AE4" w:rsidRPr="00972D81" w:rsidRDefault="00BD3AE4" w:rsidP="00BD3AE4">
      <w:pPr>
        <w:jc w:val="both"/>
        <w:rPr>
          <w:rFonts w:ascii="Arial" w:hAnsi="Arial" w:cs="Arial"/>
        </w:rPr>
      </w:pPr>
    </w:p>
    <w:p w:rsidR="00BD3AE4" w:rsidRPr="00972D81" w:rsidRDefault="00BD3AE4" w:rsidP="00BD3AE4">
      <w:pPr>
        <w:jc w:val="both"/>
        <w:rPr>
          <w:rFonts w:ascii="Arial" w:hAnsi="Arial" w:cs="Arial"/>
        </w:rPr>
      </w:pPr>
    </w:p>
    <w:p w:rsidR="00BD3AE4" w:rsidRPr="00972D81" w:rsidRDefault="00BD3AE4" w:rsidP="00BD3AE4">
      <w:pPr>
        <w:jc w:val="both"/>
        <w:rPr>
          <w:rFonts w:ascii="Arial" w:hAnsi="Arial" w:cs="Arial"/>
        </w:rPr>
      </w:pPr>
    </w:p>
    <w:p w:rsidR="00BD3AE4" w:rsidRPr="00972D81" w:rsidRDefault="00004493" w:rsidP="00BD3AE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</w:t>
      </w:r>
      <w:r w:rsidR="00BD3AE4" w:rsidRPr="00972D81">
        <w:rPr>
          <w:rFonts w:ascii="Arial" w:hAnsi="Arial" w:cs="Arial"/>
        </w:rPr>
        <w:t xml:space="preserve"> PIAIA</w:t>
      </w:r>
    </w:p>
    <w:p w:rsidR="00BD3AE4" w:rsidRPr="00972D81" w:rsidRDefault="00BD3AE4" w:rsidP="00BD3AE4">
      <w:pPr>
        <w:jc w:val="center"/>
        <w:rPr>
          <w:rFonts w:ascii="Arial" w:hAnsi="Arial" w:cs="Arial"/>
        </w:rPr>
      </w:pPr>
      <w:r w:rsidRPr="00972D81">
        <w:rPr>
          <w:rFonts w:ascii="Arial" w:hAnsi="Arial" w:cs="Arial"/>
        </w:rPr>
        <w:t>Prefeito Municipal</w:t>
      </w:r>
    </w:p>
    <w:p w:rsidR="00421B68" w:rsidRPr="00972D81" w:rsidRDefault="00421B68" w:rsidP="00BD3AE4">
      <w:pPr>
        <w:jc w:val="both"/>
        <w:rPr>
          <w:rFonts w:ascii="Arial" w:hAnsi="Arial" w:cs="Arial"/>
        </w:rPr>
      </w:pPr>
    </w:p>
    <w:p w:rsidR="001342C9" w:rsidRDefault="001342C9" w:rsidP="00BD3AE4">
      <w:pPr>
        <w:jc w:val="both"/>
        <w:rPr>
          <w:rFonts w:ascii="Arial" w:hAnsi="Arial" w:cs="Arial"/>
        </w:rPr>
      </w:pPr>
    </w:p>
    <w:p w:rsidR="00D9165B" w:rsidRDefault="00D9165B" w:rsidP="00BD3AE4">
      <w:pPr>
        <w:jc w:val="both"/>
        <w:rPr>
          <w:rFonts w:ascii="Arial" w:hAnsi="Arial" w:cs="Arial"/>
        </w:rPr>
      </w:pPr>
    </w:p>
    <w:p w:rsidR="00D9165B" w:rsidRDefault="00D9165B" w:rsidP="00BD3AE4">
      <w:pPr>
        <w:jc w:val="both"/>
        <w:rPr>
          <w:rFonts w:ascii="Arial" w:hAnsi="Arial" w:cs="Arial"/>
        </w:rPr>
      </w:pPr>
    </w:p>
    <w:p w:rsidR="00A75733" w:rsidRDefault="00A75733" w:rsidP="00BD3AE4">
      <w:pPr>
        <w:jc w:val="both"/>
        <w:rPr>
          <w:rFonts w:ascii="Arial" w:hAnsi="Arial" w:cs="Arial"/>
        </w:rPr>
      </w:pPr>
    </w:p>
    <w:p w:rsidR="00A75733" w:rsidRDefault="00A75733" w:rsidP="00BD3AE4">
      <w:pPr>
        <w:jc w:val="both"/>
        <w:rPr>
          <w:rFonts w:ascii="Arial" w:hAnsi="Arial" w:cs="Arial"/>
        </w:rPr>
      </w:pPr>
    </w:p>
    <w:p w:rsidR="00004493" w:rsidRPr="00972D81" w:rsidRDefault="00004493" w:rsidP="00BD3AE4">
      <w:pPr>
        <w:jc w:val="both"/>
        <w:rPr>
          <w:rFonts w:ascii="Arial" w:hAnsi="Arial" w:cs="Arial"/>
        </w:rPr>
      </w:pPr>
    </w:p>
    <w:p w:rsidR="001342C9" w:rsidRPr="00972D81" w:rsidRDefault="001342C9" w:rsidP="001342C9">
      <w:pPr>
        <w:jc w:val="center"/>
        <w:rPr>
          <w:rFonts w:ascii="Arial" w:hAnsi="Arial" w:cs="Arial"/>
        </w:rPr>
      </w:pPr>
      <w:r w:rsidRPr="00972D81">
        <w:rPr>
          <w:rFonts w:ascii="Arial" w:hAnsi="Arial" w:cs="Arial"/>
        </w:rPr>
        <w:lastRenderedPageBreak/>
        <w:t>PROJETO DE LEI MUNICIPAL Nº 0</w:t>
      </w:r>
      <w:r w:rsidR="00004493">
        <w:rPr>
          <w:rFonts w:ascii="Arial" w:hAnsi="Arial" w:cs="Arial"/>
        </w:rPr>
        <w:t>02</w:t>
      </w:r>
      <w:r w:rsidRPr="00972D81">
        <w:rPr>
          <w:rFonts w:ascii="Arial" w:hAnsi="Arial" w:cs="Arial"/>
        </w:rPr>
        <w:t xml:space="preserve"> DE </w:t>
      </w:r>
      <w:r w:rsidR="00004493">
        <w:rPr>
          <w:rFonts w:ascii="Arial" w:hAnsi="Arial" w:cs="Arial"/>
        </w:rPr>
        <w:t>05 DE FEVEREIRO</w:t>
      </w:r>
      <w:r w:rsidR="00E16EE8">
        <w:rPr>
          <w:rFonts w:ascii="Arial" w:hAnsi="Arial" w:cs="Arial"/>
        </w:rPr>
        <w:t xml:space="preserve"> DE 2020</w:t>
      </w:r>
    </w:p>
    <w:p w:rsidR="001342C9" w:rsidRPr="00972D81" w:rsidRDefault="001342C9" w:rsidP="001342C9">
      <w:pPr>
        <w:jc w:val="center"/>
        <w:rPr>
          <w:rFonts w:ascii="Arial" w:hAnsi="Arial" w:cs="Arial"/>
        </w:rPr>
      </w:pPr>
    </w:p>
    <w:p w:rsidR="001342C9" w:rsidRPr="00972D81" w:rsidRDefault="001342C9" w:rsidP="001342C9">
      <w:pPr>
        <w:rPr>
          <w:rFonts w:ascii="Arial" w:hAnsi="Arial" w:cs="Arial"/>
        </w:rPr>
      </w:pPr>
    </w:p>
    <w:p w:rsidR="001342C9" w:rsidRPr="00972D81" w:rsidRDefault="001342C9" w:rsidP="001342C9">
      <w:pPr>
        <w:rPr>
          <w:rFonts w:ascii="Arial" w:hAnsi="Arial" w:cs="Arial"/>
        </w:rPr>
      </w:pPr>
    </w:p>
    <w:p w:rsidR="001B415B" w:rsidRPr="00972D81" w:rsidRDefault="001B415B" w:rsidP="001B415B">
      <w:pPr>
        <w:ind w:left="5529"/>
        <w:jc w:val="right"/>
        <w:rPr>
          <w:rFonts w:ascii="Arial" w:hAnsi="Arial" w:cs="Arial"/>
        </w:rPr>
      </w:pPr>
      <w:r w:rsidRPr="00972D81">
        <w:rPr>
          <w:rFonts w:ascii="Arial" w:hAnsi="Arial" w:cs="Arial"/>
        </w:rPr>
        <w:t>ABRE CRÉDITO</w:t>
      </w:r>
      <w:r>
        <w:rPr>
          <w:rFonts w:ascii="Arial" w:hAnsi="Arial" w:cs="Arial"/>
        </w:rPr>
        <w:t>S</w:t>
      </w:r>
      <w:r w:rsidRPr="00972D81">
        <w:rPr>
          <w:rFonts w:ascii="Arial" w:hAnsi="Arial" w:cs="Arial"/>
        </w:rPr>
        <w:t xml:space="preserve"> ESPECIA</w:t>
      </w:r>
      <w:r>
        <w:rPr>
          <w:rFonts w:ascii="Arial" w:hAnsi="Arial" w:cs="Arial"/>
        </w:rPr>
        <w:t>IS</w:t>
      </w:r>
      <w:r w:rsidRPr="00972D81">
        <w:rPr>
          <w:rFonts w:ascii="Arial" w:hAnsi="Arial" w:cs="Arial"/>
        </w:rPr>
        <w:t xml:space="preserve"> E APONTA RECURSOS.</w:t>
      </w:r>
    </w:p>
    <w:p w:rsidR="00F319EF" w:rsidRPr="00972D81" w:rsidRDefault="00F319EF" w:rsidP="00F319EF">
      <w:pPr>
        <w:jc w:val="right"/>
        <w:rPr>
          <w:rFonts w:ascii="Arial" w:hAnsi="Arial" w:cs="Arial"/>
          <w:b/>
        </w:rPr>
      </w:pPr>
    </w:p>
    <w:p w:rsidR="009A068B" w:rsidRPr="00972D81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:rsidR="009A068B" w:rsidRPr="00972D81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:rsidR="00C17B47" w:rsidRPr="00972D81" w:rsidRDefault="00972D81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  <w:r>
        <w:rPr>
          <w:rFonts w:ascii="Arial" w:eastAsiaTheme="minorHAnsi" w:hAnsi="Arial" w:cs="Arial"/>
          <w:color w:val="000105"/>
          <w:lang w:eastAsia="en-US"/>
        </w:rPr>
        <w:t>JUSTIFICATIVA</w:t>
      </w:r>
    </w:p>
    <w:p w:rsidR="00C17B47" w:rsidRPr="00972D81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Pr="00972D81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Pr="00972D81" w:rsidRDefault="00DB04E2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972D81">
        <w:rPr>
          <w:rFonts w:ascii="Arial" w:eastAsiaTheme="minorHAnsi" w:hAnsi="Arial" w:cs="Arial"/>
          <w:color w:val="000105"/>
          <w:lang w:eastAsia="en-US"/>
        </w:rPr>
        <w:t>Senhor</w:t>
      </w:r>
      <w:r w:rsidR="00166D54">
        <w:rPr>
          <w:rFonts w:ascii="Arial" w:eastAsiaTheme="minorHAnsi" w:hAnsi="Arial" w:cs="Arial"/>
          <w:color w:val="000105"/>
          <w:lang w:eastAsia="en-US"/>
        </w:rPr>
        <w:t xml:space="preserve"> Presidente,</w:t>
      </w:r>
    </w:p>
    <w:p w:rsidR="00C17B47" w:rsidRPr="00972D81" w:rsidRDefault="00166D54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>
        <w:rPr>
          <w:rFonts w:ascii="Arial" w:eastAsiaTheme="minorHAnsi" w:hAnsi="Arial" w:cs="Arial"/>
          <w:color w:val="000105"/>
          <w:lang w:eastAsia="en-US"/>
        </w:rPr>
        <w:t>Demais p</w:t>
      </w:r>
      <w:r w:rsidR="00C17B47" w:rsidRPr="00972D81">
        <w:rPr>
          <w:rFonts w:ascii="Arial" w:eastAsiaTheme="minorHAnsi" w:hAnsi="Arial" w:cs="Arial"/>
          <w:color w:val="000105"/>
          <w:lang w:eastAsia="en-US"/>
        </w:rPr>
        <w:t>ares Legislativos:</w:t>
      </w:r>
    </w:p>
    <w:p w:rsidR="005732C8" w:rsidRPr="00972D81" w:rsidRDefault="005732C8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5732C8" w:rsidRPr="00972D81" w:rsidRDefault="005732C8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Pr="00972D81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1B415B" w:rsidRPr="00972D81" w:rsidRDefault="005732C8" w:rsidP="001B415B">
      <w:pPr>
        <w:spacing w:line="360" w:lineRule="auto"/>
        <w:ind w:firstLine="708"/>
        <w:jc w:val="both"/>
        <w:rPr>
          <w:rFonts w:ascii="Arial" w:hAnsi="Arial" w:cs="Arial"/>
        </w:rPr>
      </w:pPr>
      <w:r w:rsidRPr="00972D81">
        <w:rPr>
          <w:rFonts w:ascii="Arial" w:hAnsi="Arial" w:cs="Arial"/>
        </w:rPr>
        <w:t xml:space="preserve">O presente projeto </w:t>
      </w:r>
      <w:r w:rsidR="00166D54">
        <w:rPr>
          <w:rFonts w:ascii="Arial" w:hAnsi="Arial" w:cs="Arial"/>
        </w:rPr>
        <w:t xml:space="preserve">de Lei </w:t>
      </w:r>
      <w:r w:rsidR="00166D54" w:rsidRPr="00972D81">
        <w:rPr>
          <w:rFonts w:ascii="Arial" w:hAnsi="Arial" w:cs="Arial"/>
        </w:rPr>
        <w:t>que</w:t>
      </w:r>
      <w:r w:rsidR="00E16EE8">
        <w:rPr>
          <w:rFonts w:ascii="Arial" w:hAnsi="Arial" w:cs="Arial"/>
        </w:rPr>
        <w:t xml:space="preserve"> </w:t>
      </w:r>
      <w:r w:rsidR="00166D54" w:rsidRPr="00972D81">
        <w:rPr>
          <w:rFonts w:ascii="Arial" w:hAnsi="Arial" w:cs="Arial"/>
        </w:rPr>
        <w:t>abre crédito</w:t>
      </w:r>
      <w:r w:rsidR="001B415B">
        <w:rPr>
          <w:rFonts w:ascii="Arial" w:hAnsi="Arial" w:cs="Arial"/>
        </w:rPr>
        <w:t>s</w:t>
      </w:r>
      <w:r w:rsidR="00166D54" w:rsidRPr="00972D81">
        <w:rPr>
          <w:rFonts w:ascii="Arial" w:hAnsi="Arial" w:cs="Arial"/>
        </w:rPr>
        <w:t xml:space="preserve"> especia</w:t>
      </w:r>
      <w:r w:rsidR="001B415B">
        <w:rPr>
          <w:rFonts w:ascii="Arial" w:hAnsi="Arial" w:cs="Arial"/>
        </w:rPr>
        <w:t>is</w:t>
      </w:r>
      <w:r w:rsidR="00166D54" w:rsidRPr="00972D81">
        <w:rPr>
          <w:rFonts w:ascii="Arial" w:hAnsi="Arial" w:cs="Arial"/>
        </w:rPr>
        <w:t xml:space="preserve"> e aponta recursos</w:t>
      </w:r>
      <w:r w:rsidR="00166D54">
        <w:rPr>
          <w:rFonts w:ascii="Arial" w:hAnsi="Arial" w:cs="Arial"/>
        </w:rPr>
        <w:t>,</w:t>
      </w:r>
      <w:r w:rsidR="00166D54" w:rsidRPr="00972D81">
        <w:rPr>
          <w:rFonts w:ascii="Arial" w:hAnsi="Arial" w:cs="Arial"/>
        </w:rPr>
        <w:t xml:space="preserve"> </w:t>
      </w:r>
      <w:r w:rsidRPr="00972D81">
        <w:rPr>
          <w:rFonts w:ascii="Arial" w:hAnsi="Arial" w:cs="Arial"/>
        </w:rPr>
        <w:t>visa criar as condições orçam</w:t>
      </w:r>
      <w:r w:rsidR="00F319EF">
        <w:rPr>
          <w:rFonts w:ascii="Arial" w:hAnsi="Arial" w:cs="Arial"/>
        </w:rPr>
        <w:t>entárias para que a Prefeitura</w:t>
      </w:r>
      <w:r w:rsidR="00E16EE8">
        <w:rPr>
          <w:rFonts w:ascii="Arial" w:hAnsi="Arial" w:cs="Arial"/>
        </w:rPr>
        <w:t xml:space="preserve"> possa </w:t>
      </w:r>
      <w:r w:rsidR="001B415B">
        <w:rPr>
          <w:rFonts w:ascii="Arial" w:hAnsi="Arial" w:cs="Arial"/>
        </w:rPr>
        <w:t xml:space="preserve">investir os recursos da cessão onerosa do excedente do </w:t>
      </w:r>
      <w:proofErr w:type="spellStart"/>
      <w:r w:rsidR="001B415B">
        <w:rPr>
          <w:rFonts w:ascii="Arial" w:hAnsi="Arial" w:cs="Arial"/>
        </w:rPr>
        <w:t>pré</w:t>
      </w:r>
      <w:proofErr w:type="spellEnd"/>
      <w:r w:rsidR="001B415B">
        <w:rPr>
          <w:rFonts w:ascii="Arial" w:hAnsi="Arial" w:cs="Arial"/>
        </w:rPr>
        <w:t>-sal de acordo com o exigido pela</w:t>
      </w:r>
      <w:r w:rsidR="004172DF">
        <w:rPr>
          <w:rFonts w:ascii="Arial" w:hAnsi="Arial" w:cs="Arial"/>
        </w:rPr>
        <w:t xml:space="preserve"> </w:t>
      </w:r>
      <w:r w:rsidR="001B415B">
        <w:rPr>
          <w:rFonts w:ascii="Arial" w:hAnsi="Arial" w:cs="Arial"/>
        </w:rPr>
        <w:t xml:space="preserve">Lei Federal 13.885 de 17/10/2019. </w:t>
      </w:r>
    </w:p>
    <w:p w:rsidR="008B2731" w:rsidRDefault="008B2731" w:rsidP="005732C8">
      <w:pPr>
        <w:spacing w:line="360" w:lineRule="auto"/>
        <w:ind w:firstLine="993"/>
        <w:jc w:val="both"/>
        <w:rPr>
          <w:rFonts w:ascii="Arial" w:hAnsi="Arial" w:cs="Arial"/>
        </w:rPr>
      </w:pPr>
    </w:p>
    <w:p w:rsidR="005732C8" w:rsidRPr="00972D81" w:rsidRDefault="005732C8" w:rsidP="001B415B">
      <w:pPr>
        <w:spacing w:line="360" w:lineRule="auto"/>
        <w:ind w:firstLine="708"/>
        <w:jc w:val="both"/>
        <w:rPr>
          <w:rFonts w:ascii="Arial" w:hAnsi="Arial" w:cs="Arial"/>
        </w:rPr>
      </w:pPr>
      <w:r w:rsidRPr="00972D81">
        <w:rPr>
          <w:rFonts w:ascii="Arial" w:hAnsi="Arial" w:cs="Arial"/>
        </w:rPr>
        <w:t>Neste sentido, estamos apre</w:t>
      </w:r>
      <w:r w:rsidR="008C407B">
        <w:rPr>
          <w:rFonts w:ascii="Arial" w:hAnsi="Arial" w:cs="Arial"/>
        </w:rPr>
        <w:t>sentando o presente projeto de L</w:t>
      </w:r>
      <w:r w:rsidRPr="00972D81">
        <w:rPr>
          <w:rFonts w:ascii="Arial" w:hAnsi="Arial" w:cs="Arial"/>
        </w:rPr>
        <w:t>ei, para que mereça os estudos e, em recebendo aprovação, possamos incluir no orçamento do corrente</w:t>
      </w:r>
      <w:r w:rsidR="00DB04E2" w:rsidRPr="00972D81">
        <w:rPr>
          <w:rFonts w:ascii="Arial" w:hAnsi="Arial" w:cs="Arial"/>
        </w:rPr>
        <w:t xml:space="preserve"> exercício os recursos e destiná</w:t>
      </w:r>
      <w:r w:rsidRPr="00972D81">
        <w:rPr>
          <w:rFonts w:ascii="Arial" w:hAnsi="Arial" w:cs="Arial"/>
        </w:rPr>
        <w:t>-los conforme seu objetivo.</w:t>
      </w:r>
    </w:p>
    <w:p w:rsidR="00DB04E2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:rsidR="00004493" w:rsidRPr="00972D81" w:rsidRDefault="00004493" w:rsidP="00DB04E2">
      <w:pPr>
        <w:pStyle w:val="Arial"/>
        <w:rPr>
          <w:rFonts w:ascii="Arial" w:hAnsi="Arial" w:cs="Arial"/>
          <w:sz w:val="20"/>
          <w:szCs w:val="20"/>
        </w:rPr>
      </w:pPr>
    </w:p>
    <w:p w:rsidR="00DB04E2" w:rsidRPr="00972D81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:rsidR="005732C8" w:rsidRPr="00972D81" w:rsidRDefault="005732C8" w:rsidP="00DB04E2">
      <w:pPr>
        <w:pStyle w:val="Arial"/>
        <w:ind w:firstLine="708"/>
        <w:rPr>
          <w:rFonts w:ascii="Arial" w:hAnsi="Arial" w:cs="Arial"/>
          <w:sz w:val="20"/>
          <w:szCs w:val="20"/>
        </w:rPr>
      </w:pPr>
      <w:r w:rsidRPr="00972D81">
        <w:rPr>
          <w:rFonts w:ascii="Arial" w:hAnsi="Arial" w:cs="Arial"/>
          <w:sz w:val="20"/>
          <w:szCs w:val="20"/>
        </w:rPr>
        <w:t>Respeitosamente,</w:t>
      </w:r>
    </w:p>
    <w:p w:rsidR="005732C8" w:rsidRDefault="005732C8" w:rsidP="005732C8">
      <w:pPr>
        <w:rPr>
          <w:rFonts w:ascii="Arial" w:hAnsi="Arial" w:cs="Arial"/>
        </w:rPr>
      </w:pPr>
    </w:p>
    <w:p w:rsidR="00004493" w:rsidRDefault="00004493" w:rsidP="005732C8">
      <w:pPr>
        <w:rPr>
          <w:rFonts w:ascii="Arial" w:hAnsi="Arial" w:cs="Arial"/>
        </w:rPr>
      </w:pPr>
    </w:p>
    <w:p w:rsidR="00004493" w:rsidRDefault="00004493" w:rsidP="005732C8">
      <w:pPr>
        <w:rPr>
          <w:rFonts w:ascii="Arial" w:hAnsi="Arial" w:cs="Arial"/>
        </w:rPr>
      </w:pPr>
    </w:p>
    <w:p w:rsidR="00004493" w:rsidRPr="00972D81" w:rsidRDefault="00004493" w:rsidP="00004493">
      <w:pPr>
        <w:spacing w:line="360" w:lineRule="auto"/>
        <w:jc w:val="center"/>
        <w:rPr>
          <w:rFonts w:ascii="Arial" w:hAnsi="Arial" w:cs="Arial"/>
        </w:rPr>
      </w:pPr>
      <w:r w:rsidRPr="00972D81">
        <w:rPr>
          <w:rFonts w:ascii="Arial" w:hAnsi="Arial" w:cs="Arial"/>
        </w:rPr>
        <w:t xml:space="preserve">GABINETE DO PREFEITO DE BARRA FUNDA, EM </w:t>
      </w:r>
      <w:r>
        <w:rPr>
          <w:rFonts w:ascii="Arial" w:hAnsi="Arial" w:cs="Arial"/>
        </w:rPr>
        <w:t xml:space="preserve">05 </w:t>
      </w:r>
      <w:r w:rsidRPr="00972D81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FEVEREIRO DE 2020</w:t>
      </w:r>
      <w:r w:rsidRPr="00972D81">
        <w:rPr>
          <w:rFonts w:ascii="Arial" w:hAnsi="Arial" w:cs="Arial"/>
        </w:rPr>
        <w:t>.</w:t>
      </w:r>
    </w:p>
    <w:p w:rsidR="00004493" w:rsidRDefault="00004493" w:rsidP="005732C8">
      <w:pPr>
        <w:rPr>
          <w:rFonts w:ascii="Arial" w:hAnsi="Arial" w:cs="Arial"/>
        </w:rPr>
      </w:pPr>
    </w:p>
    <w:p w:rsidR="00004493" w:rsidRDefault="00004493" w:rsidP="005732C8">
      <w:pPr>
        <w:rPr>
          <w:rFonts w:ascii="Arial" w:hAnsi="Arial" w:cs="Arial"/>
        </w:rPr>
      </w:pPr>
    </w:p>
    <w:p w:rsidR="00004493" w:rsidRPr="00972D81" w:rsidRDefault="00004493" w:rsidP="005732C8">
      <w:pPr>
        <w:rPr>
          <w:rFonts w:ascii="Arial" w:hAnsi="Arial" w:cs="Arial"/>
        </w:rPr>
      </w:pPr>
    </w:p>
    <w:p w:rsidR="005732C8" w:rsidRPr="00972D81" w:rsidRDefault="005732C8" w:rsidP="005732C8">
      <w:pPr>
        <w:rPr>
          <w:rFonts w:ascii="Arial" w:hAnsi="Arial" w:cs="Arial"/>
        </w:rPr>
      </w:pPr>
    </w:p>
    <w:p w:rsidR="005732C8" w:rsidRPr="00972D81" w:rsidRDefault="00376E26" w:rsidP="005732C8">
      <w:pPr>
        <w:pStyle w:val="Ttulo"/>
        <w:rPr>
          <w:rFonts w:ascii="Arial" w:hAnsi="Arial" w:cs="Arial"/>
          <w:b w:val="0"/>
          <w:sz w:val="20"/>
          <w:szCs w:val="20"/>
        </w:rPr>
      </w:pPr>
      <w:r w:rsidRPr="00972D81">
        <w:rPr>
          <w:rFonts w:ascii="Arial" w:hAnsi="Arial" w:cs="Arial"/>
          <w:b w:val="0"/>
          <w:sz w:val="20"/>
          <w:szCs w:val="20"/>
        </w:rPr>
        <w:t>MARCOS ANDR</w:t>
      </w:r>
      <w:r w:rsidR="008C407B">
        <w:rPr>
          <w:rFonts w:ascii="Arial" w:hAnsi="Arial" w:cs="Arial"/>
          <w:b w:val="0"/>
          <w:sz w:val="20"/>
          <w:szCs w:val="20"/>
        </w:rPr>
        <w:t>É</w:t>
      </w:r>
      <w:r w:rsidRPr="00972D81">
        <w:rPr>
          <w:rFonts w:ascii="Arial" w:hAnsi="Arial" w:cs="Arial"/>
          <w:b w:val="0"/>
          <w:sz w:val="20"/>
          <w:szCs w:val="20"/>
        </w:rPr>
        <w:t xml:space="preserve"> PIAIA</w:t>
      </w:r>
    </w:p>
    <w:p w:rsidR="005732C8" w:rsidRPr="00972D81" w:rsidRDefault="005732C8" w:rsidP="005732C8">
      <w:pPr>
        <w:pStyle w:val="Ttulo"/>
        <w:rPr>
          <w:rFonts w:ascii="Arial" w:hAnsi="Arial" w:cs="Arial"/>
          <w:b w:val="0"/>
          <w:sz w:val="20"/>
          <w:szCs w:val="20"/>
        </w:rPr>
      </w:pPr>
      <w:r w:rsidRPr="00972D81">
        <w:rPr>
          <w:rFonts w:ascii="Arial" w:hAnsi="Arial" w:cs="Arial"/>
          <w:b w:val="0"/>
          <w:sz w:val="20"/>
          <w:szCs w:val="20"/>
        </w:rPr>
        <w:t>Prefeito Municipal</w:t>
      </w:r>
    </w:p>
    <w:p w:rsidR="005732C8" w:rsidRPr="00972D81" w:rsidRDefault="005732C8" w:rsidP="005732C8">
      <w:pPr>
        <w:ind w:firstLine="2280"/>
        <w:rPr>
          <w:rFonts w:ascii="Arial" w:hAnsi="Arial" w:cs="Arial"/>
        </w:rPr>
      </w:pPr>
    </w:p>
    <w:p w:rsidR="005732C8" w:rsidRPr="00972D81" w:rsidRDefault="005732C8" w:rsidP="005732C8">
      <w:pPr>
        <w:rPr>
          <w:rFonts w:ascii="Arial" w:hAnsi="Arial" w:cs="Arial"/>
        </w:rPr>
      </w:pPr>
    </w:p>
    <w:p w:rsidR="005732C8" w:rsidRPr="00972D81" w:rsidRDefault="005732C8" w:rsidP="005732C8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eastAsiaTheme="minorHAnsi" w:hAnsi="Arial" w:cs="Arial"/>
          <w:b/>
          <w:color w:val="000105"/>
          <w:u w:val="single"/>
          <w:lang w:eastAsia="en-US"/>
        </w:rPr>
      </w:pPr>
    </w:p>
    <w:p w:rsidR="00C17B47" w:rsidRPr="00972D81" w:rsidRDefault="00C17B47" w:rsidP="00C17B47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color w:val="000105"/>
          <w:lang w:eastAsia="en-US"/>
        </w:rPr>
      </w:pPr>
    </w:p>
    <w:sectPr w:rsidR="00C17B47" w:rsidRPr="00972D81" w:rsidSect="00A80434">
      <w:headerReference w:type="default" r:id="rId8"/>
      <w:footerReference w:type="even" r:id="rId9"/>
      <w:footerReference w:type="default" r:id="rId10"/>
      <w:pgSz w:w="11906" w:h="16838" w:code="9"/>
      <w:pgMar w:top="1417" w:right="1701" w:bottom="1417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3FF" w:rsidRDefault="002E23FF" w:rsidP="00C03A03">
      <w:r>
        <w:separator/>
      </w:r>
    </w:p>
  </w:endnote>
  <w:endnote w:type="continuationSeparator" w:id="0">
    <w:p w:rsidR="002E23FF" w:rsidRDefault="002E23FF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Pr="00115FA0" w:rsidRDefault="0008160E" w:rsidP="0008160E">
    <w:pPr>
      <w:pStyle w:val="Rodap"/>
      <w:ind w:right="360"/>
      <w:jc w:val="center"/>
    </w:pPr>
    <w:r w:rsidRPr="00115FA0">
      <w:t>Av.</w:t>
    </w:r>
    <w:r>
      <w:t xml:space="preserve"> 24 de Março, 735 – Centro – Fone (54) 3369.1202 – Cep 99.585-000 – Barra Funda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3FF" w:rsidRDefault="002E23FF" w:rsidP="00C03A03">
      <w:r>
        <w:separator/>
      </w:r>
    </w:p>
  </w:footnote>
  <w:footnote w:type="continuationSeparator" w:id="0">
    <w:p w:rsidR="002E23FF" w:rsidRDefault="002E23FF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01CB0EA6" wp14:editId="65FDB671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 w15:restartNumberingAfterBreak="0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 w15:restartNumberingAfterBreak="0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 w15:restartNumberingAfterBreak="0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 w15:restartNumberingAfterBreak="0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5" w15:restartNumberingAfterBreak="0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4"/>
  </w:num>
  <w:num w:numId="13">
    <w:abstractNumId w:val="10"/>
  </w:num>
  <w:num w:numId="14">
    <w:abstractNumId w:val="6"/>
  </w:num>
  <w:num w:numId="15">
    <w:abstractNumId w:val="16"/>
  </w:num>
  <w:num w:numId="16">
    <w:abstractNumId w:val="0"/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1A"/>
    <w:rsid w:val="00004493"/>
    <w:rsid w:val="000326A1"/>
    <w:rsid w:val="00040396"/>
    <w:rsid w:val="00060DB6"/>
    <w:rsid w:val="000613AB"/>
    <w:rsid w:val="0006359D"/>
    <w:rsid w:val="00064B78"/>
    <w:rsid w:val="000655AC"/>
    <w:rsid w:val="00073008"/>
    <w:rsid w:val="00077FAB"/>
    <w:rsid w:val="0008160E"/>
    <w:rsid w:val="00083684"/>
    <w:rsid w:val="00086059"/>
    <w:rsid w:val="00095497"/>
    <w:rsid w:val="00095AB0"/>
    <w:rsid w:val="000A15E1"/>
    <w:rsid w:val="000A3A40"/>
    <w:rsid w:val="000A431D"/>
    <w:rsid w:val="000C1551"/>
    <w:rsid w:val="000C4624"/>
    <w:rsid w:val="000C6087"/>
    <w:rsid w:val="000C7608"/>
    <w:rsid w:val="000D6198"/>
    <w:rsid w:val="000E45F3"/>
    <w:rsid w:val="000F05BD"/>
    <w:rsid w:val="000F6A81"/>
    <w:rsid w:val="001046C6"/>
    <w:rsid w:val="00111798"/>
    <w:rsid w:val="00117913"/>
    <w:rsid w:val="00117C26"/>
    <w:rsid w:val="0012187C"/>
    <w:rsid w:val="00133738"/>
    <w:rsid w:val="001342C9"/>
    <w:rsid w:val="00137261"/>
    <w:rsid w:val="00141FA8"/>
    <w:rsid w:val="00147BFA"/>
    <w:rsid w:val="0015565D"/>
    <w:rsid w:val="001563FE"/>
    <w:rsid w:val="00157E86"/>
    <w:rsid w:val="00161E6F"/>
    <w:rsid w:val="00164C98"/>
    <w:rsid w:val="00166D54"/>
    <w:rsid w:val="001836F2"/>
    <w:rsid w:val="00186BEE"/>
    <w:rsid w:val="0019075C"/>
    <w:rsid w:val="001B05CB"/>
    <w:rsid w:val="001B415B"/>
    <w:rsid w:val="001B60A3"/>
    <w:rsid w:val="001B6998"/>
    <w:rsid w:val="001C2CDB"/>
    <w:rsid w:val="001C397D"/>
    <w:rsid w:val="001D28E0"/>
    <w:rsid w:val="001E0928"/>
    <w:rsid w:val="001E30DE"/>
    <w:rsid w:val="001E7346"/>
    <w:rsid w:val="001F551B"/>
    <w:rsid w:val="00201E03"/>
    <w:rsid w:val="0020336A"/>
    <w:rsid w:val="00206583"/>
    <w:rsid w:val="002109E0"/>
    <w:rsid w:val="00216EC1"/>
    <w:rsid w:val="0021771A"/>
    <w:rsid w:val="0022263E"/>
    <w:rsid w:val="0022531E"/>
    <w:rsid w:val="00231ECE"/>
    <w:rsid w:val="002334BE"/>
    <w:rsid w:val="00233710"/>
    <w:rsid w:val="00234524"/>
    <w:rsid w:val="00240680"/>
    <w:rsid w:val="0024351A"/>
    <w:rsid w:val="00245AFB"/>
    <w:rsid w:val="002521E2"/>
    <w:rsid w:val="002563BC"/>
    <w:rsid w:val="0027701F"/>
    <w:rsid w:val="002903FA"/>
    <w:rsid w:val="002941F1"/>
    <w:rsid w:val="00294899"/>
    <w:rsid w:val="002B2A92"/>
    <w:rsid w:val="002D1310"/>
    <w:rsid w:val="002D16C4"/>
    <w:rsid w:val="002D2559"/>
    <w:rsid w:val="002D705D"/>
    <w:rsid w:val="002E23FF"/>
    <w:rsid w:val="002E4802"/>
    <w:rsid w:val="002E62E8"/>
    <w:rsid w:val="002F242E"/>
    <w:rsid w:val="002F5AD1"/>
    <w:rsid w:val="003013B1"/>
    <w:rsid w:val="00302EC5"/>
    <w:rsid w:val="00304EFE"/>
    <w:rsid w:val="003112BA"/>
    <w:rsid w:val="00312202"/>
    <w:rsid w:val="00327DA8"/>
    <w:rsid w:val="0033047E"/>
    <w:rsid w:val="00360A51"/>
    <w:rsid w:val="003766BC"/>
    <w:rsid w:val="00376E26"/>
    <w:rsid w:val="003828AC"/>
    <w:rsid w:val="00382D98"/>
    <w:rsid w:val="00393C95"/>
    <w:rsid w:val="00393CBA"/>
    <w:rsid w:val="003A71BA"/>
    <w:rsid w:val="003B6C01"/>
    <w:rsid w:val="003B6C67"/>
    <w:rsid w:val="003C3B3A"/>
    <w:rsid w:val="003D2D00"/>
    <w:rsid w:val="003E3556"/>
    <w:rsid w:val="003E4461"/>
    <w:rsid w:val="003E45EB"/>
    <w:rsid w:val="003F3D27"/>
    <w:rsid w:val="003F6524"/>
    <w:rsid w:val="004051B2"/>
    <w:rsid w:val="004057A7"/>
    <w:rsid w:val="00413D9C"/>
    <w:rsid w:val="004172DF"/>
    <w:rsid w:val="00420F1B"/>
    <w:rsid w:val="00421B68"/>
    <w:rsid w:val="00421EE6"/>
    <w:rsid w:val="00426E07"/>
    <w:rsid w:val="00431F93"/>
    <w:rsid w:val="004330E0"/>
    <w:rsid w:val="00435BE7"/>
    <w:rsid w:val="00436C61"/>
    <w:rsid w:val="00442881"/>
    <w:rsid w:val="00452B14"/>
    <w:rsid w:val="00462818"/>
    <w:rsid w:val="0046311B"/>
    <w:rsid w:val="0046573A"/>
    <w:rsid w:val="00467976"/>
    <w:rsid w:val="004738B7"/>
    <w:rsid w:val="00475CFC"/>
    <w:rsid w:val="00481E6D"/>
    <w:rsid w:val="00483451"/>
    <w:rsid w:val="004A06E5"/>
    <w:rsid w:val="004A082D"/>
    <w:rsid w:val="004A3449"/>
    <w:rsid w:val="004A4999"/>
    <w:rsid w:val="004B2F6D"/>
    <w:rsid w:val="004B34F0"/>
    <w:rsid w:val="004C6AD2"/>
    <w:rsid w:val="004D0FF3"/>
    <w:rsid w:val="004E064C"/>
    <w:rsid w:val="004E3952"/>
    <w:rsid w:val="004E455D"/>
    <w:rsid w:val="004E5AFB"/>
    <w:rsid w:val="005010F9"/>
    <w:rsid w:val="005015E8"/>
    <w:rsid w:val="005051B9"/>
    <w:rsid w:val="0051087C"/>
    <w:rsid w:val="0051189D"/>
    <w:rsid w:val="00512A64"/>
    <w:rsid w:val="00531EE4"/>
    <w:rsid w:val="00533A41"/>
    <w:rsid w:val="005400BE"/>
    <w:rsid w:val="00555538"/>
    <w:rsid w:val="00555F52"/>
    <w:rsid w:val="00563354"/>
    <w:rsid w:val="005732C8"/>
    <w:rsid w:val="00573359"/>
    <w:rsid w:val="005776FE"/>
    <w:rsid w:val="00587FF1"/>
    <w:rsid w:val="00594B56"/>
    <w:rsid w:val="005B1D8B"/>
    <w:rsid w:val="005C06E1"/>
    <w:rsid w:val="005C25D7"/>
    <w:rsid w:val="005D19DF"/>
    <w:rsid w:val="005D4D27"/>
    <w:rsid w:val="005D594C"/>
    <w:rsid w:val="005D7FBA"/>
    <w:rsid w:val="005E18E0"/>
    <w:rsid w:val="005E26BF"/>
    <w:rsid w:val="005E432C"/>
    <w:rsid w:val="005E75AC"/>
    <w:rsid w:val="005F0A29"/>
    <w:rsid w:val="005F4C99"/>
    <w:rsid w:val="005F65DC"/>
    <w:rsid w:val="005F729E"/>
    <w:rsid w:val="0060069D"/>
    <w:rsid w:val="00605E51"/>
    <w:rsid w:val="00612FF3"/>
    <w:rsid w:val="00615A84"/>
    <w:rsid w:val="00623C79"/>
    <w:rsid w:val="00632371"/>
    <w:rsid w:val="00633BD8"/>
    <w:rsid w:val="006411A3"/>
    <w:rsid w:val="00643759"/>
    <w:rsid w:val="006627A6"/>
    <w:rsid w:val="00664246"/>
    <w:rsid w:val="006C1F6F"/>
    <w:rsid w:val="006D3E30"/>
    <w:rsid w:val="006D5B20"/>
    <w:rsid w:val="006D769D"/>
    <w:rsid w:val="006E5B32"/>
    <w:rsid w:val="006E7B82"/>
    <w:rsid w:val="00701DA4"/>
    <w:rsid w:val="0070566E"/>
    <w:rsid w:val="00710B76"/>
    <w:rsid w:val="0071425F"/>
    <w:rsid w:val="00715877"/>
    <w:rsid w:val="00731D04"/>
    <w:rsid w:val="00736D7B"/>
    <w:rsid w:val="00737EEA"/>
    <w:rsid w:val="007428C8"/>
    <w:rsid w:val="00746491"/>
    <w:rsid w:val="007739E7"/>
    <w:rsid w:val="00780B24"/>
    <w:rsid w:val="0079399D"/>
    <w:rsid w:val="00794CA5"/>
    <w:rsid w:val="00795A84"/>
    <w:rsid w:val="007B3B05"/>
    <w:rsid w:val="007F15CE"/>
    <w:rsid w:val="007F1E54"/>
    <w:rsid w:val="0080126D"/>
    <w:rsid w:val="00803663"/>
    <w:rsid w:val="00807BA2"/>
    <w:rsid w:val="00815319"/>
    <w:rsid w:val="008201A7"/>
    <w:rsid w:val="008264FD"/>
    <w:rsid w:val="00833331"/>
    <w:rsid w:val="00852A69"/>
    <w:rsid w:val="00855759"/>
    <w:rsid w:val="008569D8"/>
    <w:rsid w:val="008615D2"/>
    <w:rsid w:val="00864CB3"/>
    <w:rsid w:val="008742E7"/>
    <w:rsid w:val="008743E5"/>
    <w:rsid w:val="008774FA"/>
    <w:rsid w:val="00884800"/>
    <w:rsid w:val="00891BBD"/>
    <w:rsid w:val="00894A37"/>
    <w:rsid w:val="008A6070"/>
    <w:rsid w:val="008B2731"/>
    <w:rsid w:val="008B2D4D"/>
    <w:rsid w:val="008C407B"/>
    <w:rsid w:val="008C76D2"/>
    <w:rsid w:val="008D21F9"/>
    <w:rsid w:val="008E765F"/>
    <w:rsid w:val="008F345F"/>
    <w:rsid w:val="009059CB"/>
    <w:rsid w:val="0090645A"/>
    <w:rsid w:val="00912F17"/>
    <w:rsid w:val="009165B0"/>
    <w:rsid w:val="0092114F"/>
    <w:rsid w:val="009233E9"/>
    <w:rsid w:val="00927EA3"/>
    <w:rsid w:val="009305E8"/>
    <w:rsid w:val="00950C3A"/>
    <w:rsid w:val="0096201E"/>
    <w:rsid w:val="00972D81"/>
    <w:rsid w:val="00975D32"/>
    <w:rsid w:val="0098387A"/>
    <w:rsid w:val="0099233A"/>
    <w:rsid w:val="009A068B"/>
    <w:rsid w:val="009A57CA"/>
    <w:rsid w:val="009B2C03"/>
    <w:rsid w:val="009C5256"/>
    <w:rsid w:val="009C5E52"/>
    <w:rsid w:val="009C64D1"/>
    <w:rsid w:val="009D0962"/>
    <w:rsid w:val="009D174B"/>
    <w:rsid w:val="009D2314"/>
    <w:rsid w:val="009D3689"/>
    <w:rsid w:val="009D5F70"/>
    <w:rsid w:val="009E1012"/>
    <w:rsid w:val="009E1DF9"/>
    <w:rsid w:val="00A00C27"/>
    <w:rsid w:val="00A01B7A"/>
    <w:rsid w:val="00A078A1"/>
    <w:rsid w:val="00A2013E"/>
    <w:rsid w:val="00A2601F"/>
    <w:rsid w:val="00A26DCF"/>
    <w:rsid w:val="00A34A8C"/>
    <w:rsid w:val="00A365ED"/>
    <w:rsid w:val="00A45B09"/>
    <w:rsid w:val="00A460B8"/>
    <w:rsid w:val="00A46E32"/>
    <w:rsid w:val="00A53198"/>
    <w:rsid w:val="00A72369"/>
    <w:rsid w:val="00A726B8"/>
    <w:rsid w:val="00A75733"/>
    <w:rsid w:val="00A80434"/>
    <w:rsid w:val="00A92BDA"/>
    <w:rsid w:val="00AB3546"/>
    <w:rsid w:val="00AC2488"/>
    <w:rsid w:val="00AC3D3E"/>
    <w:rsid w:val="00AC4A13"/>
    <w:rsid w:val="00AC5543"/>
    <w:rsid w:val="00AD346A"/>
    <w:rsid w:val="00AD5BB6"/>
    <w:rsid w:val="00B02EF1"/>
    <w:rsid w:val="00B06FB6"/>
    <w:rsid w:val="00B16D77"/>
    <w:rsid w:val="00B25BD5"/>
    <w:rsid w:val="00B3565C"/>
    <w:rsid w:val="00B3598F"/>
    <w:rsid w:val="00B35F1C"/>
    <w:rsid w:val="00B40FDF"/>
    <w:rsid w:val="00B45E8F"/>
    <w:rsid w:val="00B47F8A"/>
    <w:rsid w:val="00B50DE7"/>
    <w:rsid w:val="00B51B4D"/>
    <w:rsid w:val="00B540E1"/>
    <w:rsid w:val="00B54488"/>
    <w:rsid w:val="00B62FE9"/>
    <w:rsid w:val="00B6571C"/>
    <w:rsid w:val="00B67035"/>
    <w:rsid w:val="00B706EE"/>
    <w:rsid w:val="00B84145"/>
    <w:rsid w:val="00B84C67"/>
    <w:rsid w:val="00B8590E"/>
    <w:rsid w:val="00B85C04"/>
    <w:rsid w:val="00B87DE2"/>
    <w:rsid w:val="00BA0B56"/>
    <w:rsid w:val="00BA129D"/>
    <w:rsid w:val="00BA5A2D"/>
    <w:rsid w:val="00BA642D"/>
    <w:rsid w:val="00BA6DBC"/>
    <w:rsid w:val="00BA706D"/>
    <w:rsid w:val="00BB2166"/>
    <w:rsid w:val="00BB2DB3"/>
    <w:rsid w:val="00BB3E2F"/>
    <w:rsid w:val="00BB5F86"/>
    <w:rsid w:val="00BB7B10"/>
    <w:rsid w:val="00BC464E"/>
    <w:rsid w:val="00BD3A4E"/>
    <w:rsid w:val="00BD3AE4"/>
    <w:rsid w:val="00BD3F1F"/>
    <w:rsid w:val="00BD725A"/>
    <w:rsid w:val="00BE20AE"/>
    <w:rsid w:val="00BF564B"/>
    <w:rsid w:val="00BF71BE"/>
    <w:rsid w:val="00C010DE"/>
    <w:rsid w:val="00C03135"/>
    <w:rsid w:val="00C03A03"/>
    <w:rsid w:val="00C067B7"/>
    <w:rsid w:val="00C17B47"/>
    <w:rsid w:val="00C2158F"/>
    <w:rsid w:val="00C44EB8"/>
    <w:rsid w:val="00C47958"/>
    <w:rsid w:val="00C54B63"/>
    <w:rsid w:val="00C55F4C"/>
    <w:rsid w:val="00C6619A"/>
    <w:rsid w:val="00C71AE3"/>
    <w:rsid w:val="00C80D03"/>
    <w:rsid w:val="00C82E0A"/>
    <w:rsid w:val="00CA1F6F"/>
    <w:rsid w:val="00CA4709"/>
    <w:rsid w:val="00CB0448"/>
    <w:rsid w:val="00CC62B8"/>
    <w:rsid w:val="00CD4F6F"/>
    <w:rsid w:val="00CD73F5"/>
    <w:rsid w:val="00CE3076"/>
    <w:rsid w:val="00CE6902"/>
    <w:rsid w:val="00CF22F1"/>
    <w:rsid w:val="00D22DA8"/>
    <w:rsid w:val="00D24847"/>
    <w:rsid w:val="00D27E0C"/>
    <w:rsid w:val="00D305CF"/>
    <w:rsid w:val="00D3082E"/>
    <w:rsid w:val="00D464FF"/>
    <w:rsid w:val="00D502A5"/>
    <w:rsid w:val="00D70578"/>
    <w:rsid w:val="00D7105E"/>
    <w:rsid w:val="00D71E58"/>
    <w:rsid w:val="00D75083"/>
    <w:rsid w:val="00D7561F"/>
    <w:rsid w:val="00D8402B"/>
    <w:rsid w:val="00D87126"/>
    <w:rsid w:val="00D9165B"/>
    <w:rsid w:val="00DA2056"/>
    <w:rsid w:val="00DA21A1"/>
    <w:rsid w:val="00DA4C6A"/>
    <w:rsid w:val="00DA4CCC"/>
    <w:rsid w:val="00DA729D"/>
    <w:rsid w:val="00DB04E2"/>
    <w:rsid w:val="00DB0BFC"/>
    <w:rsid w:val="00DB5C2D"/>
    <w:rsid w:val="00DB614D"/>
    <w:rsid w:val="00DC7A2E"/>
    <w:rsid w:val="00DD2810"/>
    <w:rsid w:val="00DE1B97"/>
    <w:rsid w:val="00DE33E3"/>
    <w:rsid w:val="00DE7FB8"/>
    <w:rsid w:val="00DF57CF"/>
    <w:rsid w:val="00E16EE8"/>
    <w:rsid w:val="00E17EC2"/>
    <w:rsid w:val="00E2360B"/>
    <w:rsid w:val="00E25C2E"/>
    <w:rsid w:val="00E3192A"/>
    <w:rsid w:val="00E34085"/>
    <w:rsid w:val="00E40C1E"/>
    <w:rsid w:val="00E50456"/>
    <w:rsid w:val="00E669C8"/>
    <w:rsid w:val="00E77F79"/>
    <w:rsid w:val="00E80A2F"/>
    <w:rsid w:val="00E854BC"/>
    <w:rsid w:val="00E869B3"/>
    <w:rsid w:val="00E93230"/>
    <w:rsid w:val="00EA5E49"/>
    <w:rsid w:val="00EA6419"/>
    <w:rsid w:val="00EA7316"/>
    <w:rsid w:val="00EB6200"/>
    <w:rsid w:val="00EC2449"/>
    <w:rsid w:val="00EC7BEA"/>
    <w:rsid w:val="00ED25E0"/>
    <w:rsid w:val="00ED7B76"/>
    <w:rsid w:val="00EE06FF"/>
    <w:rsid w:val="00EE571C"/>
    <w:rsid w:val="00EF4665"/>
    <w:rsid w:val="00EF5C6B"/>
    <w:rsid w:val="00F04344"/>
    <w:rsid w:val="00F12280"/>
    <w:rsid w:val="00F21C72"/>
    <w:rsid w:val="00F23DC3"/>
    <w:rsid w:val="00F319EF"/>
    <w:rsid w:val="00F43A12"/>
    <w:rsid w:val="00F957F4"/>
    <w:rsid w:val="00F966F9"/>
    <w:rsid w:val="00FA7584"/>
    <w:rsid w:val="00FB03F7"/>
    <w:rsid w:val="00FC360D"/>
    <w:rsid w:val="00FC37F5"/>
    <w:rsid w:val="00FC5A92"/>
    <w:rsid w:val="00FC6739"/>
    <w:rsid w:val="00FD105E"/>
    <w:rsid w:val="00FD19E1"/>
    <w:rsid w:val="00FD7865"/>
    <w:rsid w:val="00FD798D"/>
    <w:rsid w:val="00FE3117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6FF539-0248-4091-81CF-104FCFCD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Arial">
    <w:name w:val="Arial"/>
    <w:basedOn w:val="Normal"/>
    <w:uiPriority w:val="99"/>
    <w:rsid w:val="005732C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B524D-691F-4E91-806A-CFFD25269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Nane</dc:creator>
  <cp:lastModifiedBy>Camara</cp:lastModifiedBy>
  <cp:revision>2</cp:revision>
  <cp:lastPrinted>2020-02-05T17:03:00Z</cp:lastPrinted>
  <dcterms:created xsi:type="dcterms:W3CDTF">2020-02-10T20:14:00Z</dcterms:created>
  <dcterms:modified xsi:type="dcterms:W3CDTF">2020-02-10T20:14:00Z</dcterms:modified>
</cp:coreProperties>
</file>